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F20" w:rsidRPr="00237745" w:rsidRDefault="00BD2F20" w:rsidP="00BD2F20">
      <w:pPr>
        <w:keepNext/>
        <w:keepLines/>
        <w:tabs>
          <w:tab w:val="right" w:pos="851"/>
          <w:tab w:val="left" w:pos="4082"/>
        </w:tabs>
        <w:suppressAutoHyphens/>
        <w:spacing w:before="240" w:line="240" w:lineRule="auto"/>
        <w:ind w:left="1247" w:right="284" w:hanging="1247"/>
        <w:jc w:val="left"/>
        <w:rPr>
          <w:b/>
          <w:sz w:val="28"/>
          <w:szCs w:val="28"/>
          <w:lang w:val="en-GB"/>
        </w:rPr>
      </w:pPr>
      <w:r>
        <w:rPr>
          <w:b/>
          <w:sz w:val="28"/>
          <w:szCs w:val="28"/>
          <w:lang w:val="en-GB"/>
        </w:rPr>
        <w:tab/>
      </w:r>
      <w:r>
        <w:rPr>
          <w:b/>
          <w:sz w:val="28"/>
          <w:szCs w:val="28"/>
          <w:lang w:val="en-GB"/>
        </w:rPr>
        <w:tab/>
      </w:r>
      <w:bookmarkStart w:id="0" w:name="_GoBack"/>
      <w:bookmarkEnd w:id="0"/>
      <w:r w:rsidRPr="00237745">
        <w:rPr>
          <w:b/>
          <w:sz w:val="28"/>
          <w:szCs w:val="28"/>
          <w:lang w:val="en-GB"/>
        </w:rPr>
        <w:t>CRC-14/2</w:t>
      </w:r>
      <w:r w:rsidRPr="00237745">
        <w:rPr>
          <w:rFonts w:hint="eastAsia"/>
          <w:b/>
          <w:sz w:val="28"/>
          <w:szCs w:val="28"/>
          <w:lang w:val="en-GB"/>
        </w:rPr>
        <w:t>：</w:t>
      </w:r>
      <w:r w:rsidRPr="00237745">
        <w:rPr>
          <w:rFonts w:ascii="SimHei" w:eastAsia="SimHei" w:hAnsi="SimHei"/>
          <w:b/>
          <w:sz w:val="28"/>
          <w:szCs w:val="28"/>
          <w:lang w:val="en-GB"/>
        </w:rPr>
        <w:t>六溴环十二烷 — 决定指导文件草</w:t>
      </w:r>
      <w:r w:rsidRPr="00237745">
        <w:rPr>
          <w:rFonts w:ascii="SimHei" w:eastAsia="SimHei" w:hAnsi="SimHei" w:hint="eastAsia"/>
          <w:b/>
          <w:sz w:val="28"/>
          <w:szCs w:val="28"/>
          <w:lang w:val="en-GB"/>
        </w:rPr>
        <w:t>案</w:t>
      </w:r>
    </w:p>
    <w:p w:rsidR="00BD2F20" w:rsidRPr="009E1C9D" w:rsidRDefault="00BD2F20" w:rsidP="00BD2F20">
      <w:pPr>
        <w:tabs>
          <w:tab w:val="left" w:pos="624"/>
          <w:tab w:val="left" w:pos="4082"/>
        </w:tabs>
        <w:spacing w:line="240" w:lineRule="auto"/>
        <w:ind w:left="1247" w:firstLine="624"/>
        <w:jc w:val="left"/>
        <w:rPr>
          <w:rFonts w:ascii="KaiTi" w:eastAsia="KaiTi" w:hAnsi="KaiTi"/>
          <w:sz w:val="24"/>
          <w:szCs w:val="24"/>
          <w:lang w:val="en-GB"/>
        </w:rPr>
      </w:pPr>
      <w:r w:rsidRPr="009E1C9D">
        <w:rPr>
          <w:rFonts w:ascii="KaiTi" w:eastAsia="KaiTi" w:hAnsi="KaiTi"/>
          <w:sz w:val="24"/>
          <w:szCs w:val="24"/>
          <w:lang w:val="en-GB"/>
        </w:rPr>
        <w:t>化学品审查委员会，</w:t>
      </w:r>
    </w:p>
    <w:p w:rsidR="00BD2F20" w:rsidRPr="009E1C9D" w:rsidRDefault="00BD2F20" w:rsidP="00BD2F20">
      <w:pPr>
        <w:tabs>
          <w:tab w:val="left" w:pos="624"/>
        </w:tabs>
        <w:spacing w:line="240" w:lineRule="auto"/>
        <w:ind w:left="1247" w:firstLine="624"/>
        <w:rPr>
          <w:color w:val="333333"/>
          <w:sz w:val="24"/>
          <w:szCs w:val="24"/>
          <w:shd w:val="clear" w:color="auto" w:fill="FFFFFF"/>
          <w:lang w:val="en-GB"/>
        </w:rPr>
      </w:pPr>
      <w:r w:rsidRPr="009E1C9D">
        <w:rPr>
          <w:rFonts w:ascii="KaiTi" w:eastAsia="KaiTi" w:hAnsi="KaiTi"/>
          <w:sz w:val="24"/>
          <w:szCs w:val="24"/>
          <w:lang w:val="en-GB"/>
        </w:rPr>
        <w:t>回顾</w:t>
      </w:r>
      <w:r w:rsidRPr="009E1C9D">
        <w:rPr>
          <w:color w:val="333333"/>
          <w:sz w:val="24"/>
          <w:szCs w:val="24"/>
          <w:shd w:val="clear" w:color="auto" w:fill="FFFFFF"/>
          <w:lang w:val="en-GB"/>
        </w:rPr>
        <w:t>《关于在国际贸易中对某些危险化学品和农药采用事先知情同意程序的鹿特丹公约》第</w:t>
      </w:r>
      <w:r w:rsidRPr="009E1C9D">
        <w:rPr>
          <w:color w:val="333333"/>
          <w:sz w:val="24"/>
          <w:szCs w:val="24"/>
          <w:shd w:val="clear" w:color="auto" w:fill="FFFFFF"/>
          <w:lang w:val="en-GB"/>
        </w:rPr>
        <w:t>7</w:t>
      </w:r>
      <w:r w:rsidRPr="009E1C9D">
        <w:rPr>
          <w:color w:val="333333"/>
          <w:sz w:val="24"/>
          <w:szCs w:val="24"/>
          <w:shd w:val="clear" w:color="auto" w:fill="FFFFFF"/>
          <w:lang w:val="en-GB"/>
        </w:rPr>
        <w:t>条第</w:t>
      </w:r>
      <w:r w:rsidRPr="009E1C9D">
        <w:rPr>
          <w:color w:val="333333"/>
          <w:sz w:val="24"/>
          <w:szCs w:val="24"/>
          <w:shd w:val="clear" w:color="auto" w:fill="FFFFFF"/>
          <w:lang w:val="en-GB"/>
        </w:rPr>
        <w:t>1</w:t>
      </w:r>
      <w:r w:rsidRPr="009E1C9D">
        <w:rPr>
          <w:color w:val="333333"/>
          <w:sz w:val="24"/>
          <w:szCs w:val="24"/>
          <w:shd w:val="clear" w:color="auto" w:fill="FFFFFF"/>
          <w:lang w:val="en-GB"/>
        </w:rPr>
        <w:t>和第</w:t>
      </w:r>
      <w:r w:rsidRPr="009E1C9D">
        <w:rPr>
          <w:color w:val="333333"/>
          <w:sz w:val="24"/>
          <w:szCs w:val="24"/>
          <w:shd w:val="clear" w:color="auto" w:fill="FFFFFF"/>
          <w:lang w:val="en-GB"/>
        </w:rPr>
        <w:t>2</w:t>
      </w:r>
      <w:r w:rsidRPr="009E1C9D">
        <w:rPr>
          <w:color w:val="333333"/>
          <w:sz w:val="24"/>
          <w:szCs w:val="24"/>
          <w:shd w:val="clear" w:color="auto" w:fill="FFFFFF"/>
          <w:lang w:val="en-GB"/>
        </w:rPr>
        <w:t>款，</w:t>
      </w:r>
    </w:p>
    <w:p w:rsidR="00BD2F20" w:rsidRPr="009E1C9D" w:rsidRDefault="00BD2F20" w:rsidP="00BD2F20">
      <w:pPr>
        <w:tabs>
          <w:tab w:val="left" w:pos="624"/>
        </w:tabs>
        <w:spacing w:line="240" w:lineRule="auto"/>
        <w:ind w:left="1247" w:firstLine="624"/>
        <w:rPr>
          <w:color w:val="333333"/>
          <w:sz w:val="24"/>
          <w:szCs w:val="24"/>
          <w:shd w:val="clear" w:color="auto" w:fill="FFFFFF"/>
          <w:lang w:val="en-GB"/>
        </w:rPr>
      </w:pPr>
      <w:r w:rsidRPr="009E1C9D">
        <w:rPr>
          <w:rFonts w:ascii="KaiTi" w:eastAsia="KaiTi" w:hAnsi="KaiTi"/>
          <w:sz w:val="24"/>
          <w:szCs w:val="24"/>
          <w:lang w:val="en-GB"/>
        </w:rPr>
        <w:t>又回顾</w:t>
      </w:r>
      <w:r w:rsidRPr="009E1C9D">
        <w:rPr>
          <w:color w:val="333333"/>
          <w:sz w:val="24"/>
          <w:szCs w:val="24"/>
          <w:shd w:val="clear" w:color="auto" w:fill="FFFFFF"/>
          <w:lang w:val="en-GB"/>
        </w:rPr>
        <w:t>委员会第十三次会议通过</w:t>
      </w:r>
      <w:r w:rsidRPr="009E1C9D">
        <w:rPr>
          <w:color w:val="333333"/>
          <w:sz w:val="24"/>
          <w:szCs w:val="24"/>
          <w:shd w:val="clear" w:color="auto" w:fill="FFFFFF"/>
          <w:lang w:val="en-GB"/>
        </w:rPr>
        <w:t>CRC-13/2</w:t>
      </w:r>
      <w:r w:rsidRPr="009E1C9D">
        <w:rPr>
          <w:color w:val="333333"/>
          <w:sz w:val="24"/>
          <w:szCs w:val="24"/>
          <w:shd w:val="clear" w:color="auto" w:fill="FFFFFF"/>
          <w:lang w:val="en-GB"/>
        </w:rPr>
        <w:t>号决定，依照《公约》第</w:t>
      </w:r>
      <w:r w:rsidRPr="009E1C9D">
        <w:rPr>
          <w:color w:val="333333"/>
          <w:sz w:val="24"/>
          <w:szCs w:val="24"/>
          <w:shd w:val="clear" w:color="auto" w:fill="FFFFFF"/>
          <w:lang w:val="en-GB"/>
        </w:rPr>
        <w:t>5</w:t>
      </w:r>
      <w:r w:rsidRPr="009E1C9D">
        <w:rPr>
          <w:color w:val="333333"/>
          <w:sz w:val="24"/>
          <w:szCs w:val="24"/>
          <w:shd w:val="clear" w:color="auto" w:fill="FFFFFF"/>
          <w:lang w:val="en-GB"/>
        </w:rPr>
        <w:t>条第</w:t>
      </w:r>
      <w:r w:rsidRPr="009E1C9D">
        <w:rPr>
          <w:color w:val="333333"/>
          <w:sz w:val="24"/>
          <w:szCs w:val="24"/>
          <w:shd w:val="clear" w:color="auto" w:fill="FFFFFF"/>
          <w:lang w:val="en-GB"/>
        </w:rPr>
        <w:t>6</w:t>
      </w:r>
      <w:r w:rsidRPr="009E1C9D">
        <w:rPr>
          <w:color w:val="333333"/>
          <w:sz w:val="24"/>
          <w:szCs w:val="24"/>
          <w:shd w:val="clear" w:color="auto" w:fill="FFFFFF"/>
          <w:lang w:val="en-GB"/>
        </w:rPr>
        <w:t>款建议缔约方大会将六</w:t>
      </w:r>
      <w:proofErr w:type="gramStart"/>
      <w:r w:rsidRPr="009E1C9D">
        <w:rPr>
          <w:color w:val="333333"/>
          <w:sz w:val="24"/>
          <w:szCs w:val="24"/>
          <w:shd w:val="clear" w:color="auto" w:fill="FFFFFF"/>
          <w:lang w:val="en-GB"/>
        </w:rPr>
        <w:t>溴环十二烷</w:t>
      </w:r>
      <w:proofErr w:type="gramEnd"/>
      <w:r w:rsidRPr="009E1C9D">
        <w:rPr>
          <w:color w:val="333333"/>
          <w:sz w:val="24"/>
          <w:szCs w:val="24"/>
          <w:shd w:val="clear" w:color="auto" w:fill="FFFFFF"/>
          <w:lang w:val="en-GB"/>
        </w:rPr>
        <w:t>作为工业化学品列入《公约》附件三；</w:t>
      </w:r>
      <w:r w:rsidRPr="009E1C9D">
        <w:rPr>
          <w:color w:val="333333"/>
          <w:sz w:val="24"/>
          <w:szCs w:val="24"/>
          <w:shd w:val="clear" w:color="auto" w:fill="FFFFFF"/>
          <w:lang w:val="en-GB"/>
        </w:rPr>
        <w:t xml:space="preserve"> </w:t>
      </w:r>
    </w:p>
    <w:p w:rsidR="00CF7497" w:rsidRDefault="00BD2F20" w:rsidP="00BD2F20">
      <w:pPr>
        <w:ind w:left="1247"/>
      </w:pPr>
      <w:r>
        <w:rPr>
          <w:rFonts w:ascii="KaiTi" w:eastAsia="KaiTi" w:hAnsi="KaiTi"/>
          <w:sz w:val="24"/>
          <w:szCs w:val="24"/>
          <w:lang w:val="en-GB"/>
        </w:rPr>
        <w:tab/>
      </w:r>
      <w:r w:rsidRPr="009E1C9D">
        <w:rPr>
          <w:rFonts w:ascii="KaiTi" w:eastAsia="KaiTi" w:hAnsi="KaiTi"/>
          <w:sz w:val="24"/>
          <w:szCs w:val="24"/>
          <w:lang w:val="en-GB"/>
        </w:rPr>
        <w:t>通过</w:t>
      </w:r>
      <w:r w:rsidRPr="009E1C9D">
        <w:rPr>
          <w:color w:val="333333"/>
          <w:sz w:val="24"/>
          <w:szCs w:val="24"/>
          <w:shd w:val="clear" w:color="auto" w:fill="FFFFFF"/>
          <w:lang w:val="en-GB"/>
        </w:rPr>
        <w:t>关于</w:t>
      </w:r>
      <w:proofErr w:type="gramStart"/>
      <w:r w:rsidRPr="009E1C9D">
        <w:rPr>
          <w:color w:val="333333"/>
          <w:sz w:val="24"/>
          <w:szCs w:val="24"/>
          <w:shd w:val="clear" w:color="auto" w:fill="FFFFFF"/>
          <w:lang w:val="en-GB"/>
        </w:rPr>
        <w:t>六溴环十二</w:t>
      </w:r>
      <w:proofErr w:type="gramEnd"/>
      <w:r w:rsidRPr="009E1C9D">
        <w:rPr>
          <w:color w:val="333333"/>
          <w:sz w:val="24"/>
          <w:szCs w:val="24"/>
          <w:shd w:val="clear" w:color="auto" w:fill="FFFFFF"/>
          <w:lang w:val="en-GB"/>
        </w:rPr>
        <w:t>烷（化学文摘社编号：</w:t>
      </w:r>
      <w:r w:rsidRPr="009E1C9D">
        <w:rPr>
          <w:color w:val="333333"/>
          <w:sz w:val="24"/>
          <w:szCs w:val="24"/>
          <w:shd w:val="clear" w:color="auto" w:fill="FFFFFF"/>
          <w:lang w:val="en-GB"/>
        </w:rPr>
        <w:t>25637-99-4</w:t>
      </w:r>
      <w:r w:rsidRPr="009E1C9D">
        <w:rPr>
          <w:color w:val="333333"/>
          <w:sz w:val="24"/>
          <w:szCs w:val="24"/>
          <w:shd w:val="clear" w:color="auto" w:fill="FFFFFF"/>
          <w:lang w:val="en-GB"/>
        </w:rPr>
        <w:t>、</w:t>
      </w:r>
      <w:r w:rsidRPr="009E1C9D">
        <w:rPr>
          <w:color w:val="333333"/>
          <w:sz w:val="24"/>
          <w:szCs w:val="24"/>
          <w:shd w:val="clear" w:color="auto" w:fill="FFFFFF"/>
          <w:lang w:val="en-GB"/>
        </w:rPr>
        <w:t>3194-55-6</w:t>
      </w:r>
      <w:r w:rsidRPr="009E1C9D">
        <w:rPr>
          <w:color w:val="333333"/>
          <w:sz w:val="24"/>
          <w:szCs w:val="24"/>
          <w:shd w:val="clear" w:color="auto" w:fill="FFFFFF"/>
          <w:lang w:val="en-GB"/>
        </w:rPr>
        <w:t>、</w:t>
      </w:r>
      <w:r w:rsidRPr="009E1C9D">
        <w:rPr>
          <w:color w:val="333333"/>
          <w:sz w:val="24"/>
          <w:szCs w:val="24"/>
          <w:shd w:val="clear" w:color="auto" w:fill="FFFFFF"/>
          <w:lang w:val="en-GB"/>
        </w:rPr>
        <w:t>134237-50-6</w:t>
      </w:r>
      <w:r w:rsidRPr="009E1C9D">
        <w:rPr>
          <w:color w:val="333333"/>
          <w:sz w:val="24"/>
          <w:szCs w:val="24"/>
          <w:shd w:val="clear" w:color="auto" w:fill="FFFFFF"/>
          <w:lang w:val="en-GB"/>
        </w:rPr>
        <w:t>、</w:t>
      </w:r>
      <w:r w:rsidRPr="009E1C9D">
        <w:rPr>
          <w:color w:val="333333"/>
          <w:sz w:val="24"/>
          <w:szCs w:val="24"/>
          <w:shd w:val="clear" w:color="auto" w:fill="FFFFFF"/>
          <w:lang w:val="en-GB"/>
        </w:rPr>
        <w:t>134237-51-7</w:t>
      </w:r>
      <w:r w:rsidRPr="009E1C9D">
        <w:rPr>
          <w:color w:val="333333"/>
          <w:sz w:val="24"/>
          <w:szCs w:val="24"/>
          <w:shd w:val="clear" w:color="auto" w:fill="FFFFFF"/>
          <w:lang w:val="en-GB"/>
        </w:rPr>
        <w:t>和</w:t>
      </w:r>
      <w:r w:rsidRPr="009E1C9D">
        <w:rPr>
          <w:color w:val="333333"/>
          <w:sz w:val="24"/>
          <w:szCs w:val="24"/>
          <w:shd w:val="clear" w:color="auto" w:fill="FFFFFF"/>
          <w:lang w:val="en-GB"/>
        </w:rPr>
        <w:t>134237-52-8</w:t>
      </w:r>
      <w:r w:rsidRPr="009E1C9D">
        <w:rPr>
          <w:color w:val="333333"/>
          <w:sz w:val="24"/>
          <w:szCs w:val="24"/>
          <w:shd w:val="clear" w:color="auto" w:fill="FFFFFF"/>
          <w:lang w:val="en-GB"/>
        </w:rPr>
        <w:t>）的决定指导文件草案</w:t>
      </w:r>
      <w:r w:rsidRPr="009E1C9D">
        <w:rPr>
          <w:sz w:val="24"/>
          <w:szCs w:val="24"/>
          <w:vertAlign w:val="superscript"/>
          <w:lang w:val="en-GB" w:eastAsia="en-US"/>
        </w:rPr>
        <w:footnoteReference w:id="1"/>
      </w:r>
      <w:r w:rsidRPr="009E1C9D">
        <w:rPr>
          <w:color w:val="333333"/>
          <w:sz w:val="24"/>
          <w:szCs w:val="24"/>
          <w:shd w:val="clear" w:color="auto" w:fill="FFFFFF"/>
          <w:lang w:val="en-GB"/>
        </w:rPr>
        <w:t>，并决定将草案和相关评论意见一览表</w:t>
      </w:r>
      <w:r w:rsidRPr="009E1C9D">
        <w:rPr>
          <w:sz w:val="24"/>
          <w:szCs w:val="24"/>
          <w:shd w:val="clear" w:color="auto" w:fill="FFFFFF"/>
          <w:vertAlign w:val="superscript"/>
          <w:lang w:val="en-GB"/>
        </w:rPr>
        <w:footnoteReference w:id="2"/>
      </w:r>
      <w:r w:rsidRPr="009E1C9D">
        <w:rPr>
          <w:color w:val="333333"/>
          <w:sz w:val="24"/>
          <w:szCs w:val="24"/>
          <w:shd w:val="clear" w:color="auto" w:fill="FFFFFF"/>
          <w:lang w:val="en-GB"/>
        </w:rPr>
        <w:t>一并提交缔约方大会审议。</w:t>
      </w:r>
    </w:p>
    <w:sectPr w:rsidR="00CF7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8C9" w:rsidRDefault="003E38C9" w:rsidP="00BD2F20">
      <w:pPr>
        <w:spacing w:after="0" w:line="240" w:lineRule="auto"/>
      </w:pPr>
      <w:r>
        <w:separator/>
      </w:r>
    </w:p>
  </w:endnote>
  <w:endnote w:type="continuationSeparator" w:id="0">
    <w:p w:rsidR="003E38C9" w:rsidRDefault="003E38C9" w:rsidP="00BD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8C9" w:rsidRDefault="003E38C9" w:rsidP="00BD2F20">
      <w:pPr>
        <w:spacing w:after="0" w:line="240" w:lineRule="auto"/>
      </w:pPr>
      <w:r>
        <w:separator/>
      </w:r>
    </w:p>
  </w:footnote>
  <w:footnote w:type="continuationSeparator" w:id="0">
    <w:p w:rsidR="003E38C9" w:rsidRDefault="003E38C9" w:rsidP="00BD2F20">
      <w:pPr>
        <w:spacing w:after="0" w:line="240" w:lineRule="auto"/>
      </w:pPr>
      <w:r>
        <w:continuationSeparator/>
      </w:r>
    </w:p>
  </w:footnote>
  <w:footnote w:id="1">
    <w:p w:rsidR="00BD2F20" w:rsidRPr="009E1C9D" w:rsidRDefault="00BD2F20" w:rsidP="00BD2F20">
      <w:pPr>
        <w:pStyle w:val="NormalNonumber"/>
        <w:tabs>
          <w:tab w:val="clear" w:pos="1247"/>
          <w:tab w:val="clear" w:pos="1814"/>
          <w:tab w:val="clear" w:pos="2381"/>
          <w:tab w:val="clear" w:pos="2948"/>
          <w:tab w:val="clear" w:pos="3515"/>
          <w:tab w:val="clear" w:pos="4082"/>
          <w:tab w:val="left" w:pos="624"/>
        </w:tabs>
        <w:spacing w:before="20" w:after="40"/>
        <w:rPr>
          <w:lang w:val="en-US"/>
        </w:rPr>
      </w:pPr>
      <w:r w:rsidRPr="009E1C9D">
        <w:rPr>
          <w:rStyle w:val="FootnoteReference"/>
          <w:lang w:val="es-ES"/>
        </w:rPr>
        <w:footnoteRef/>
      </w:r>
      <w:r w:rsidRPr="009E1C9D">
        <w:rPr>
          <w:lang w:val="en-US"/>
        </w:rPr>
        <w:t xml:space="preserve"> </w:t>
      </w:r>
      <w:r w:rsidRPr="009E1C9D">
        <w:t>UNEP/FAO/RC/CRC.14/4</w:t>
      </w:r>
      <w:r w:rsidRPr="009E1C9D">
        <w:rPr>
          <w:lang w:val="en-US" w:eastAsia="zh-CN"/>
        </w:rPr>
        <w:t>。</w:t>
      </w:r>
    </w:p>
  </w:footnote>
  <w:footnote w:id="2">
    <w:p w:rsidR="00BD2F20" w:rsidRPr="009E1C9D" w:rsidRDefault="00BD2F20" w:rsidP="00BD2F20">
      <w:pPr>
        <w:pStyle w:val="FootnoteText"/>
        <w:spacing w:after="40" w:line="240" w:lineRule="auto"/>
        <w:ind w:left="1200" w:firstLine="0"/>
        <w:rPr>
          <w:spacing w:val="0"/>
          <w:w w:val="100"/>
          <w:kern w:val="0"/>
          <w:sz w:val="20"/>
        </w:rPr>
      </w:pPr>
      <w:r w:rsidRPr="009E1C9D">
        <w:rPr>
          <w:spacing w:val="0"/>
          <w:w w:val="100"/>
          <w:kern w:val="0"/>
          <w:sz w:val="20"/>
        </w:rPr>
        <w:tab/>
      </w:r>
      <w:r w:rsidRPr="009E1C9D">
        <w:rPr>
          <w:rStyle w:val="FootnoteReference"/>
          <w:spacing w:val="0"/>
          <w:w w:val="100"/>
          <w:kern w:val="0"/>
        </w:rPr>
        <w:footnoteRef/>
      </w:r>
      <w:r w:rsidRPr="009E1C9D">
        <w:rPr>
          <w:spacing w:val="0"/>
          <w:w w:val="100"/>
          <w:kern w:val="0"/>
          <w:sz w:val="20"/>
        </w:rPr>
        <w:t xml:space="preserve"> UNEP/FAO/RC/CRC.14/INF/7</w:t>
      </w:r>
      <w:r w:rsidRPr="009E1C9D">
        <w:rPr>
          <w:spacing w:val="0"/>
          <w:w w:val="100"/>
          <w:kern w:val="0"/>
          <w:sz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20"/>
    <w:rsid w:val="00304CF0"/>
    <w:rsid w:val="003E38C9"/>
    <w:rsid w:val="00987DB3"/>
    <w:rsid w:val="009D258D"/>
    <w:rsid w:val="00BD2F20"/>
    <w:rsid w:val="00C873CC"/>
    <w:rsid w:val="00CF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E3EC"/>
  <w15:chartTrackingRefBased/>
  <w15:docId w15:val="{219EEEC9-E340-4EB4-B5B8-0614CEBF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F20"/>
    <w:pPr>
      <w:tabs>
        <w:tab w:val="left" w:pos="1247"/>
        <w:tab w:val="left" w:pos="1814"/>
        <w:tab w:val="left" w:pos="2381"/>
        <w:tab w:val="left" w:pos="2948"/>
        <w:tab w:val="left" w:pos="3515"/>
      </w:tabs>
      <w:spacing w:after="120" w:line="280" w:lineRule="exact"/>
      <w:jc w:val="both"/>
    </w:pPr>
    <w:rPr>
      <w:rFonts w:ascii="Times New Roman" w:eastAsia="SimSun" w:hAnsi="Times New Roman" w:cs="Times New Roman"/>
      <w:sz w:val="21"/>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
    <w:basedOn w:val="DefaultParagraphFont"/>
    <w:rsid w:val="00BD2F20"/>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93,single space,Footnote Text Rail EIS,ft,Char,footnote3,Footnotes,Footnote ak,fn cafc,Footnotes Char Char,Footnote Text Char Char,fn Char Char,Footnote Text Char Char Char Char,Footnote Text1"/>
    <w:basedOn w:val="Normal"/>
    <w:link w:val="FootnoteTextChar"/>
    <w:uiPriority w:val="99"/>
    <w:rsid w:val="00BD2F20"/>
    <w:pPr>
      <w:spacing w:before="20" w:after="0" w:line="210" w:lineRule="exact"/>
      <w:ind w:left="475" w:hanging="475"/>
      <w:jc w:val="left"/>
    </w:pPr>
    <w:rPr>
      <w:noProof/>
      <w:spacing w:val="5"/>
      <w:w w:val="104"/>
      <w:kern w:val="14"/>
      <w:sz w:val="18"/>
      <w:szCs w:val="20"/>
    </w:rPr>
  </w:style>
  <w:style w:type="character" w:customStyle="1" w:styleId="FootnoteTextChar">
    <w:name w:val="Footnote Text Char"/>
    <w:aliases w:val="Geneva 9 Char,Font: Geneva 9 Char,Boston 10 Char,f Char,93 Char,single space Char,Footnote Text Rail EIS Char,ft Char,Char Char,footnote3 Char,Footnotes Char,Footnote ak Char,fn cafc Char,Footnotes Char Char Char,fn Char Char Char"/>
    <w:basedOn w:val="DefaultParagraphFont"/>
    <w:link w:val="FootnoteText"/>
    <w:uiPriority w:val="99"/>
    <w:rsid w:val="00BD2F20"/>
    <w:rPr>
      <w:rFonts w:ascii="Times New Roman" w:eastAsia="SimSun" w:hAnsi="Times New Roman" w:cs="Times New Roman"/>
      <w:noProof/>
      <w:spacing w:val="5"/>
      <w:w w:val="104"/>
      <w:kern w:val="14"/>
      <w:sz w:val="18"/>
      <w:szCs w:val="20"/>
    </w:rPr>
  </w:style>
  <w:style w:type="paragraph" w:customStyle="1" w:styleId="NormalNonumber">
    <w:name w:val="Normal_No_number"/>
    <w:basedOn w:val="Normal"/>
    <w:rsid w:val="00BD2F20"/>
    <w:pPr>
      <w:tabs>
        <w:tab w:val="left" w:pos="4082"/>
      </w:tabs>
      <w:spacing w:line="240" w:lineRule="auto"/>
      <w:ind w:left="1247"/>
      <w:jc w:val="left"/>
    </w:pPr>
    <w:rPr>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1</cp:revision>
  <dcterms:created xsi:type="dcterms:W3CDTF">2019-01-03T14:08:00Z</dcterms:created>
  <dcterms:modified xsi:type="dcterms:W3CDTF">2019-01-03T14:09:00Z</dcterms:modified>
</cp:coreProperties>
</file>