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rStyle w:val="Strong"/>
          <w:rFonts w:cs="Courier New"/>
          <w:color w:val="FF0000"/>
        </w:rPr>
        <w:t>PESTICIDE RESIDUES IN FOOD - 1982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Sponsored jointly by FAO and WHO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EVALUATIONS 1982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Data and recommendations of the joint meeting</w:t>
      </w:r>
    </w:p>
    <w:p w:rsidR="00C72536" w:rsidRDefault="00C72536" w:rsidP="00C72536">
      <w:pPr>
        <w:pStyle w:val="HTMLPreformatted"/>
      </w:pPr>
      <w:r>
        <w:t xml:space="preserve">    of the FAO Panel of Experts on Pesticide Residues</w:t>
      </w:r>
    </w:p>
    <w:p w:rsidR="00C72536" w:rsidRDefault="00C72536" w:rsidP="00C72536">
      <w:pPr>
        <w:pStyle w:val="HTMLPreformatted"/>
      </w:pPr>
      <w:r>
        <w:t xml:space="preserve">    in Food and the Environment and the</w:t>
      </w:r>
    </w:p>
    <w:p w:rsidR="00C72536" w:rsidRDefault="00C72536" w:rsidP="00C72536">
      <w:pPr>
        <w:pStyle w:val="HTMLPreformatted"/>
      </w:pPr>
      <w:r>
        <w:t xml:space="preserve">    WHO Expert Group on Pesticide Residues</w:t>
      </w:r>
    </w:p>
    <w:p w:rsidR="00C72536" w:rsidRDefault="00C72536" w:rsidP="00C72536">
      <w:pPr>
        <w:pStyle w:val="HTMLPreformatted"/>
      </w:pPr>
      <w:r>
        <w:t xml:space="preserve">    Rome, 23 November - 2 December 1982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Food and Agriculture Organization of the United Nations</w:t>
      </w:r>
    </w:p>
    <w:p w:rsidR="00C72536" w:rsidRDefault="00C72536" w:rsidP="00C72536">
      <w:pPr>
        <w:pStyle w:val="HTMLPreformatted"/>
      </w:pPr>
      <w:r>
        <w:t xml:space="preserve">    Rome 1983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0" w:name="PartTitle:CHLORDANE"/>
      <w:bookmarkEnd w:id="0"/>
      <w:r>
        <w:t>CHLORDANE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 w:rsidR="002901EB">
        <w:rPr>
          <w:noProof/>
        </w:rPr>
        <w:drawing>
          <wp:inline distT="0" distB="0" distL="0" distR="0">
            <wp:extent cx="628650" cy="495300"/>
            <wp:effectExtent l="19050" t="0" r="0" b="0"/>
            <wp:docPr id="1" name="Picture 1" descr="CHEMICAL STRU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STRU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Explanation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Chlordane was evaluated in the Joint Meetings of 1963, 1965,</w:t>
      </w:r>
    </w:p>
    <w:p w:rsidR="00C72536" w:rsidRDefault="00C72536" w:rsidP="00C72536">
      <w:pPr>
        <w:pStyle w:val="HTMLPreformatted"/>
      </w:pPr>
      <w:r>
        <w:t xml:space="preserve">    1967, 1969, 1970, 1972, 1974 and 1977 (FAO/WHO, 1964, 1965, 1968,</w:t>
      </w:r>
    </w:p>
    <w:p w:rsidR="00C72536" w:rsidRDefault="00C72536" w:rsidP="00C72536">
      <w:pPr>
        <w:pStyle w:val="HTMLPreformatted"/>
      </w:pPr>
      <w:r>
        <w:t xml:space="preserve">    1970, 1971, 1973, 1975 and 1978)</w:t>
      </w:r>
      <w:r>
        <w:rPr>
          <w:vertAlign w:val="superscript"/>
        </w:rPr>
        <w:t>1/</w:t>
      </w:r>
      <w:r>
        <w:t>. Several acute oral studies and a</w:t>
      </w:r>
    </w:p>
    <w:p w:rsidR="00C72536" w:rsidRDefault="00C72536" w:rsidP="00C72536">
      <w:pPr>
        <w:pStyle w:val="HTMLPreformatted"/>
      </w:pPr>
      <w:r>
        <w:t xml:space="preserve">    90-day subchronic feeding study in rats, of Industrial Bio-Test</w:t>
      </w:r>
    </w:p>
    <w:p w:rsidR="00C72536" w:rsidRDefault="00C72536" w:rsidP="00C72536">
      <w:pPr>
        <w:pStyle w:val="HTMLPreformatted"/>
      </w:pPr>
      <w:r>
        <w:t xml:space="preserve">    Laboratories (IBT) origin, have been identified, which have not been</w:t>
      </w:r>
    </w:p>
    <w:p w:rsidR="00C72536" w:rsidRDefault="00C72536" w:rsidP="00C72536">
      <w:pPr>
        <w:pStyle w:val="HTMLPreformatted"/>
      </w:pPr>
      <w:r>
        <w:t xml:space="preserve">    validated. However, the no-effect level(s) (NEL) and ADI were not</w:t>
      </w:r>
    </w:p>
    <w:p w:rsidR="00C72536" w:rsidRDefault="00C72536" w:rsidP="00C72536">
      <w:pPr>
        <w:pStyle w:val="HTMLPreformatted"/>
      </w:pPr>
      <w:r>
        <w:t xml:space="preserve">    taken from the results of these data.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Additional data pertaining to metabolism, absorption,</w:t>
      </w:r>
    </w:p>
    <w:p w:rsidR="00C72536" w:rsidRDefault="00C72536" w:rsidP="00C72536">
      <w:pPr>
        <w:pStyle w:val="HTMLPreformatted"/>
      </w:pPr>
      <w:r>
        <w:t xml:space="preserve">    distribution and excretion have been made available and are reviewed</w:t>
      </w:r>
    </w:p>
    <w:p w:rsidR="00C72536" w:rsidRDefault="00C72536" w:rsidP="00C72536">
      <w:pPr>
        <w:pStyle w:val="HTMLPreformatted"/>
      </w:pPr>
      <w:r>
        <w:t xml:space="preserve">    in this addendum.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1" w:name="SectionTitle:EVALUATION_FOR_ACCEPTABLE_D"/>
      <w:bookmarkEnd w:id="1"/>
      <w:r>
        <w:t>EVALUATION FOR ACCEPTABLE DAILY INTAKE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2" w:name="SubSectionTitle:BIOCHEMICAL_ASPECTS"/>
      <w:bookmarkEnd w:id="2"/>
      <w:r>
        <w:t>BIOCHEMICAL ASPECTS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Absorption, Distribution and Excretion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More than 90% of single oral doses of high purity chlordane</w:t>
      </w:r>
    </w:p>
    <w:p w:rsidR="00C72536" w:rsidRDefault="00C72536" w:rsidP="00C72536">
      <w:pPr>
        <w:pStyle w:val="HTMLPreformatted"/>
      </w:pPr>
      <w:r>
        <w:t xml:space="preserve">    (98% + of a 3:1 mixture of cis- and trans-chlordane), cis-chlordane</w:t>
      </w:r>
    </w:p>
    <w:p w:rsidR="00C72536" w:rsidRDefault="00C72536" w:rsidP="00C72536">
      <w:pPr>
        <w:pStyle w:val="HTMLPreformatted"/>
      </w:pPr>
      <w:r>
        <w:lastRenderedPageBreak/>
        <w:t xml:space="preserve">    and trans-chlordane were eliminated from rats in the excreta within</w:t>
      </w:r>
    </w:p>
    <w:p w:rsidR="00C72536" w:rsidRDefault="00C72536" w:rsidP="00C72536">
      <w:pPr>
        <w:pStyle w:val="HTMLPreformatted"/>
      </w:pPr>
      <w:r>
        <w:t xml:space="preserve">    7 days after treatment, with faeces being the major route of</w:t>
      </w:r>
    </w:p>
    <w:p w:rsidR="00C72536" w:rsidRDefault="00C72536" w:rsidP="00C72536">
      <w:pPr>
        <w:pStyle w:val="HTMLPreformatted"/>
      </w:pPr>
      <w:r>
        <w:t xml:space="preserve">    elimination for both sexes. Single oral doses of oxychlordane resulted</w:t>
      </w:r>
    </w:p>
    <w:p w:rsidR="00C72536" w:rsidRDefault="00C72536" w:rsidP="00C72536">
      <w:pPr>
        <w:pStyle w:val="HTMLPreformatted"/>
      </w:pPr>
      <w:r>
        <w:t xml:space="preserve">    in only 21% of the administered dose appearing in rat excreta after 7</w:t>
      </w:r>
    </w:p>
    <w:p w:rsidR="00C72536" w:rsidRDefault="00C72536" w:rsidP="00C72536">
      <w:pPr>
        <w:pStyle w:val="HTMLPreformatted"/>
      </w:pPr>
      <w:r>
        <w:t xml:space="preserve">    days, demonstrating a greater potential for this metabolite of</w:t>
      </w:r>
    </w:p>
    <w:p w:rsidR="00C72536" w:rsidRDefault="00C72536" w:rsidP="00C72536">
      <w:pPr>
        <w:pStyle w:val="HTMLPreformatted"/>
      </w:pPr>
      <w:r>
        <w:t xml:space="preserve">    chlordane to accumulate in animals than the cis- and trans-chlordane</w:t>
      </w:r>
    </w:p>
    <w:p w:rsidR="00C72536" w:rsidRDefault="00C72536" w:rsidP="00C72536">
      <w:pPr>
        <w:pStyle w:val="HTMLPreformatted"/>
      </w:pPr>
      <w:r>
        <w:t xml:space="preserve">    isomers. Continuous feeding of cis- and trans-chlordane separately in</w:t>
      </w:r>
    </w:p>
    <w:p w:rsidR="00C72536" w:rsidRDefault="00C72536" w:rsidP="00C72536">
      <w:pPr>
        <w:pStyle w:val="HTMLPreformatted"/>
      </w:pPr>
      <w:r>
        <w:t xml:space="preserve">    the diet of rats for 14 days demonstrated preferential elimination of</w:t>
      </w:r>
    </w:p>
    <w:p w:rsidR="00C72536" w:rsidRDefault="00C72536" w:rsidP="00C72536">
      <w:pPr>
        <w:pStyle w:val="HTMLPreformatted"/>
      </w:pPr>
      <w:r>
        <w:t xml:space="preserve">    the cis-isomer. After 14 days of treatment, 75% of the total cis- and</w:t>
      </w:r>
    </w:p>
    <w:p w:rsidR="00C72536" w:rsidRDefault="00C72536" w:rsidP="00C72536">
      <w:pPr>
        <w:pStyle w:val="HTMLPreformatted"/>
      </w:pPr>
      <w:r>
        <w:t xml:space="preserve">    65% for the trans-chlordane were eliminated which indicates that in</w:t>
      </w:r>
    </w:p>
    <w:p w:rsidR="00C72536" w:rsidRDefault="00C72536" w:rsidP="00C72536">
      <w:pPr>
        <w:pStyle w:val="HTMLPreformatted"/>
      </w:pPr>
      <w:r>
        <w:t xml:space="preserve">    long-term exposures the trans-isomer would contribute a relatively</w:t>
      </w:r>
    </w:p>
    <w:p w:rsidR="00C72536" w:rsidRDefault="00C72536" w:rsidP="00C72536">
      <w:pPr>
        <w:pStyle w:val="HTMLPreformatted"/>
      </w:pPr>
      <w:r>
        <w:t xml:space="preserve">    greater amount to the body burden of the exposed animal than would the</w:t>
      </w:r>
    </w:p>
    <w:p w:rsidR="00C72536" w:rsidRDefault="00C72536" w:rsidP="00C72536">
      <w:pPr>
        <w:pStyle w:val="HTMLPreformatted"/>
      </w:pPr>
      <w:r>
        <w:t xml:space="preserve">    cis-isomer (Barnett and Dorough 1974).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 xml:space="preserve">          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vertAlign w:val="superscript"/>
        </w:rPr>
        <w:t>1/</w:t>
      </w:r>
      <w:r>
        <w:t xml:space="preserve">  See Annex 2 for WHO and FAO documentation.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In a separate study, administration of cis-chlordane or trans-</w:t>
      </w:r>
    </w:p>
    <w:p w:rsidR="00C72536" w:rsidRDefault="00C72536" w:rsidP="00C72536">
      <w:pPr>
        <w:pStyle w:val="HTMLPreformatted"/>
      </w:pPr>
      <w:r>
        <w:t xml:space="preserve">    chlordane in single oral doses to rats via stomach intubation resulted</w:t>
      </w:r>
    </w:p>
    <w:p w:rsidR="00C72536" w:rsidRDefault="00C72536" w:rsidP="00C72536">
      <w:pPr>
        <w:pStyle w:val="HTMLPreformatted"/>
      </w:pPr>
      <w:r>
        <w:t xml:space="preserve">    in 86% of the total cis- and 66% of the total trans-chlordane being</w:t>
      </w:r>
    </w:p>
    <w:p w:rsidR="00C72536" w:rsidRDefault="00C72536" w:rsidP="00C72536">
      <w:pPr>
        <w:pStyle w:val="HTMLPreformatted"/>
      </w:pPr>
      <w:r>
        <w:t xml:space="preserve">    eliminated within 7 days after treatment. Furthermore, the rate of</w:t>
      </w:r>
    </w:p>
    <w:p w:rsidR="00C72536" w:rsidRDefault="00C72536" w:rsidP="00C72536">
      <w:pPr>
        <w:pStyle w:val="HTMLPreformatted"/>
      </w:pPr>
      <w:r>
        <w:t xml:space="preserve">    excretion of cis-chlordane (59% in 24 h) was more rapid than that of</w:t>
      </w:r>
    </w:p>
    <w:p w:rsidR="00C72536" w:rsidRDefault="00C72536" w:rsidP="00C72536">
      <w:pPr>
        <w:pStyle w:val="HTMLPreformatted"/>
      </w:pPr>
      <w:r>
        <w:t xml:space="preserve">    trans-chlordane (27%) (Tashiro and Matsumura 1977). There were no</w:t>
      </w:r>
    </w:p>
    <w:p w:rsidR="00C72536" w:rsidRDefault="00C72536" w:rsidP="00C72536">
      <w:pPr>
        <w:pStyle w:val="HTMLPreformatted"/>
      </w:pPr>
      <w:r>
        <w:t xml:space="preserve">    apparent sex differences with respect to the rate of dissipation, nor</w:t>
      </w:r>
    </w:p>
    <w:p w:rsidR="00C72536" w:rsidRDefault="00C72536" w:rsidP="00C72536">
      <w:pPr>
        <w:pStyle w:val="HTMLPreformatted"/>
      </w:pPr>
      <w:r>
        <w:t xml:space="preserve">    did males and females differ in the nature and relative concentrations</w:t>
      </w:r>
    </w:p>
    <w:p w:rsidR="00C72536" w:rsidRDefault="00C72536" w:rsidP="00C72536">
      <w:pPr>
        <w:pStyle w:val="HTMLPreformatted"/>
      </w:pPr>
      <w:r>
        <w:t xml:space="preserve">    of metabolites (Barnett and Dorough 1974).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Biotransformation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metabolism of chlordane, per se, in rats resulted in the</w:t>
      </w:r>
    </w:p>
    <w:p w:rsidR="00C72536" w:rsidRDefault="00C72536" w:rsidP="00C72536">
      <w:pPr>
        <w:pStyle w:val="HTMLPreformatted"/>
      </w:pPr>
      <w:r>
        <w:t xml:space="preserve">    formation of dichlorochlordene via dehydrogenation followed by</w:t>
      </w:r>
    </w:p>
    <w:p w:rsidR="00C72536" w:rsidRDefault="00C72536" w:rsidP="00C72536">
      <w:pPr>
        <w:pStyle w:val="HTMLPreformatted"/>
      </w:pPr>
      <w:r>
        <w:t xml:space="preserve">    epoxidation to oxychlordane and subsequent hydroxylation. There was</w:t>
      </w:r>
    </w:p>
    <w:p w:rsidR="00C72536" w:rsidRDefault="00C72536" w:rsidP="00C72536">
      <w:pPr>
        <w:pStyle w:val="HTMLPreformatted"/>
      </w:pPr>
      <w:r>
        <w:t xml:space="preserve">    also direct hydroxylation of both the cis and trans-isomers to</w:t>
      </w:r>
    </w:p>
    <w:p w:rsidR="00C72536" w:rsidRDefault="00C72536" w:rsidP="00C72536">
      <w:pPr>
        <w:pStyle w:val="HTMLPreformatted"/>
      </w:pPr>
      <w:r>
        <w:t xml:space="preserve">    1-exo-hydroxydihydrochlordene with excretion in the faeces and urine</w:t>
      </w:r>
    </w:p>
    <w:p w:rsidR="00C72536" w:rsidRDefault="00C72536" w:rsidP="00C72536">
      <w:pPr>
        <w:pStyle w:val="HTMLPreformatted"/>
      </w:pPr>
      <w:r>
        <w:t xml:space="preserve">    as the glucuronide (Tashiro and Matsumara 1977).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level of residues in tissues of rats was generally low,</w:t>
      </w:r>
    </w:p>
    <w:p w:rsidR="00C72536" w:rsidRDefault="00C72536" w:rsidP="00C72536">
      <w:pPr>
        <w:pStyle w:val="HTMLPreformatted"/>
      </w:pPr>
      <w:r>
        <w:t xml:space="preserve">    except in fat. Metabolism of trans-chlordane resulted in higher tissue</w:t>
      </w:r>
    </w:p>
    <w:p w:rsidR="00C72536" w:rsidRDefault="00C72536" w:rsidP="00C72536">
      <w:pPr>
        <w:pStyle w:val="HTMLPreformatted"/>
      </w:pPr>
      <w:r>
        <w:t xml:space="preserve">    residues than cis-chlordane, primarily because of the formation of</w:t>
      </w:r>
    </w:p>
    <w:p w:rsidR="00C72536" w:rsidRDefault="00C72536" w:rsidP="00C72536">
      <w:pPr>
        <w:pStyle w:val="HTMLPreformatted"/>
      </w:pPr>
      <w:r>
        <w:t xml:space="preserve">    1,2-dichlorochlordane, which was favoured for the trans-isomer, thus</w:t>
      </w:r>
    </w:p>
    <w:p w:rsidR="00C72536" w:rsidRDefault="00C72536" w:rsidP="00C72536">
      <w:pPr>
        <w:pStyle w:val="HTMLPreformatted"/>
      </w:pPr>
      <w:r>
        <w:t xml:space="preserve">    leading to higher levels of oxychlordane. Feeding female rats high</w:t>
      </w:r>
    </w:p>
    <w:p w:rsidR="00C72536" w:rsidRDefault="00C72536" w:rsidP="00C72536">
      <w:pPr>
        <w:pStyle w:val="HTMLPreformatted"/>
      </w:pPr>
      <w:r>
        <w:t xml:space="preserve">    purity chlordane at levels up to 25 ppm for 56 days resulted in</w:t>
      </w:r>
    </w:p>
    <w:p w:rsidR="00C72536" w:rsidRDefault="00C72536" w:rsidP="00C72536">
      <w:pPr>
        <w:pStyle w:val="HTMLPreformatted"/>
      </w:pPr>
      <w:r>
        <w:t xml:space="preserve">    chlordane-</w:t>
      </w:r>
      <w:r>
        <w:rPr>
          <w:vertAlign w:val="superscript"/>
        </w:rPr>
        <w:t>14</w:t>
      </w:r>
      <w:r>
        <w:t>C equivalent in the fat at levels 3-4 times that in the</w:t>
      </w:r>
    </w:p>
    <w:p w:rsidR="00C72536" w:rsidRDefault="00C72536" w:rsidP="00C72536">
      <w:pPr>
        <w:pStyle w:val="HTMLPreformatted"/>
      </w:pPr>
      <w:r>
        <w:t xml:space="preserve">    diet. These levels did not plateau at the end of the treatment period.</w:t>
      </w:r>
    </w:p>
    <w:p w:rsidR="00C72536" w:rsidRDefault="00C72536" w:rsidP="00C72536">
      <w:pPr>
        <w:pStyle w:val="HTMLPreformatted"/>
      </w:pPr>
      <w:r>
        <w:t xml:space="preserve">    However, after 4 weeks removal from the diet, tissue levels were</w:t>
      </w:r>
    </w:p>
    <w:p w:rsidR="00C72536" w:rsidRDefault="00C72536" w:rsidP="00C72536">
      <w:pPr>
        <w:pStyle w:val="HTMLPreformatted"/>
      </w:pPr>
      <w:r>
        <w:t xml:space="preserve">    reduced by 60%. The levels of residues in tissues (other than fat)</w:t>
      </w:r>
    </w:p>
    <w:p w:rsidR="00C72536" w:rsidRDefault="00C72536" w:rsidP="00C72536">
      <w:pPr>
        <w:pStyle w:val="HTMLPreformatted"/>
      </w:pPr>
      <w:r>
        <w:t xml:space="preserve">    after 56 days of treatment were as follows (as the fraction of the</w:t>
      </w:r>
    </w:p>
    <w:p w:rsidR="00C72536" w:rsidRDefault="00C72536" w:rsidP="00C72536">
      <w:pPr>
        <w:pStyle w:val="HTMLPreformatted"/>
      </w:pPr>
      <w:r>
        <w:t xml:space="preserve">    administered dose): liver (1/8) &gt; kidney (1/10) &gt; brain (1/25)</w:t>
      </w:r>
    </w:p>
    <w:p w:rsidR="00C72536" w:rsidRDefault="00C72536" w:rsidP="00C72536">
      <w:pPr>
        <w:pStyle w:val="HTMLPreformatted"/>
      </w:pPr>
      <w:r>
        <w:t xml:space="preserve">    &gt; muscle (1/50). Oxychlordane was the major component of all tissues</w:t>
      </w:r>
    </w:p>
    <w:p w:rsidR="00C72536" w:rsidRDefault="00C72536" w:rsidP="00C72536">
      <w:pPr>
        <w:pStyle w:val="HTMLPreformatted"/>
      </w:pPr>
      <w:r>
        <w:t xml:space="preserve">    and, after removing chlordane from the diet, contributed most of the</w:t>
      </w:r>
    </w:p>
    <w:p w:rsidR="00C72536" w:rsidRDefault="00C72536" w:rsidP="00C72536">
      <w:pPr>
        <w:pStyle w:val="HTMLPreformatted"/>
      </w:pPr>
      <w:r>
        <w:t xml:space="preserve">    </w:t>
      </w:r>
      <w:r>
        <w:rPr>
          <w:vertAlign w:val="superscript"/>
        </w:rPr>
        <w:t>14</w:t>
      </w:r>
      <w:r>
        <w:t>C residue in tissues (Barnett and Dorough 1974; Tashiro and</w:t>
      </w:r>
    </w:p>
    <w:p w:rsidR="00C72536" w:rsidRDefault="00C72536" w:rsidP="00C72536">
      <w:pPr>
        <w:pStyle w:val="HTMLPreformatted"/>
      </w:pPr>
      <w:r>
        <w:t xml:space="preserve">    Matsumura 1977; Street and Blau 1972).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metabolic intermediates of cis- and trans-chlordane, as well</w:t>
      </w:r>
    </w:p>
    <w:p w:rsidR="00C72536" w:rsidRDefault="00C72536" w:rsidP="00C72536">
      <w:pPr>
        <w:pStyle w:val="HTMLPreformatted"/>
      </w:pPr>
      <w:r>
        <w:t xml:space="preserve">    as oxychlordane, were further converted to two major metabolites,</w:t>
      </w:r>
    </w:p>
    <w:p w:rsidR="00C72536" w:rsidRDefault="00C72536" w:rsidP="00C72536">
      <w:pPr>
        <w:pStyle w:val="HTMLPreformatted"/>
      </w:pPr>
      <w:r>
        <w:t xml:space="preserve">    1-exo-hydroxy-2-chlorochlordene and 1-exo-hydroxy-2-chloro-2,3</w:t>
      </w:r>
    </w:p>
    <w:p w:rsidR="00C72536" w:rsidRDefault="00C72536" w:rsidP="00C72536">
      <w:pPr>
        <w:pStyle w:val="HTMLPreformatted"/>
      </w:pPr>
      <w:r>
        <w:lastRenderedPageBreak/>
        <w:t xml:space="preserve">    epoxychlordene. These latter metabolites were not readily degraded</w:t>
      </w:r>
    </w:p>
    <w:p w:rsidR="00C72536" w:rsidRDefault="00C72536" w:rsidP="00C72536">
      <w:pPr>
        <w:pStyle w:val="HTMLPreformatted"/>
      </w:pPr>
      <w:r>
        <w:t xml:space="preserve">    further in rats and may accumulate as terminal residues in the animal.</w:t>
      </w:r>
    </w:p>
    <w:p w:rsidR="00C72536" w:rsidRDefault="00C72536" w:rsidP="00C72536">
      <w:pPr>
        <w:pStyle w:val="HTMLPreformatted"/>
      </w:pPr>
      <w:r>
        <w:t xml:space="preserve">    Neither appeared to be more toxic than the cis- or trans-isomers, but</w:t>
      </w:r>
    </w:p>
    <w:p w:rsidR="00C72536" w:rsidRDefault="00C72536" w:rsidP="00C72536">
      <w:pPr>
        <w:pStyle w:val="HTMLPreformatted"/>
      </w:pPr>
      <w:r>
        <w:t xml:space="preserve">    this has not been verified in mammals (Tashiro and Matsumura 1977).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Rat and human in vitro liver preparations displayed almost</w:t>
      </w:r>
    </w:p>
    <w:p w:rsidR="00C72536" w:rsidRDefault="00C72536" w:rsidP="00C72536">
      <w:pPr>
        <w:pStyle w:val="HTMLPreformatted"/>
      </w:pPr>
      <w:r>
        <w:t xml:space="preserve">    identical degradation abilities for trans-chlordane, but not for</w:t>
      </w:r>
    </w:p>
    <w:p w:rsidR="00C72536" w:rsidRDefault="00C72536" w:rsidP="00C72536">
      <w:pPr>
        <w:pStyle w:val="HTMLPreformatted"/>
      </w:pPr>
      <w:r>
        <w:t xml:space="preserve">    trans-nonachlor, which accumulated in humans but not in rats. Trans-</w:t>
      </w:r>
    </w:p>
    <w:p w:rsidR="00C72536" w:rsidRDefault="00C72536" w:rsidP="00C72536">
      <w:pPr>
        <w:pStyle w:val="HTMLPreformatted"/>
      </w:pPr>
      <w:r>
        <w:t xml:space="preserve">    nonachlor is a major constituent (7%) of technical chlordane. Both</w:t>
      </w:r>
    </w:p>
    <w:p w:rsidR="00C72536" w:rsidRDefault="00C72536" w:rsidP="00C72536">
      <w:pPr>
        <w:pStyle w:val="HTMLPreformatted"/>
      </w:pPr>
      <w:r>
        <w:t xml:space="preserve">    single oral dosing (0.05 µ Ci) and four-week dietary administration</w:t>
      </w:r>
    </w:p>
    <w:p w:rsidR="00C72536" w:rsidRDefault="00C72536" w:rsidP="00C72536">
      <w:pPr>
        <w:pStyle w:val="HTMLPreformatted"/>
      </w:pPr>
      <w:r>
        <w:t xml:space="preserve">    (100 ppm) of trans-nonachlor to rats have demonstrated the overall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metabolic pattern and rate of excretion to be the same as for trans-</w:t>
      </w:r>
    </w:p>
    <w:p w:rsidR="00C72536" w:rsidRDefault="00C72536" w:rsidP="00C72536">
      <w:pPr>
        <w:pStyle w:val="HTMLPreformatted"/>
      </w:pPr>
      <w:r>
        <w:t xml:space="preserve">    chlordane. The fact that trans-nonachlor was not metabolized</w:t>
      </w:r>
    </w:p>
    <w:p w:rsidR="00C72536" w:rsidRDefault="00C72536" w:rsidP="00C72536">
      <w:pPr>
        <w:pStyle w:val="HTMLPreformatted"/>
      </w:pPr>
      <w:r>
        <w:t xml:space="preserve">    efficiently by human liver cells may be due to the inability to form</w:t>
      </w:r>
    </w:p>
    <w:p w:rsidR="00C72536" w:rsidRDefault="00C72536" w:rsidP="00C72536">
      <w:pPr>
        <w:pStyle w:val="HTMLPreformatted"/>
      </w:pPr>
      <w:r>
        <w:t xml:space="preserve">    trans-chlordane, which represents a significant difference from the</w:t>
      </w:r>
    </w:p>
    <w:p w:rsidR="00C72536" w:rsidRDefault="00C72536" w:rsidP="00C72536">
      <w:pPr>
        <w:pStyle w:val="HTMLPreformatted"/>
      </w:pPr>
      <w:r>
        <w:t xml:space="preserve">    rat (Tashiro and Matsumura 1978).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A proposed metabolic pathway for chlordane in mammalian species</w:t>
      </w:r>
    </w:p>
    <w:p w:rsidR="00C72536" w:rsidRDefault="00C72536" w:rsidP="00C72536">
      <w:pPr>
        <w:pStyle w:val="HTMLPreformatted"/>
      </w:pPr>
      <w:r>
        <w:t xml:space="preserve">    is shown in Figure 1.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3" w:name=":BIOCHEMICAL_ASPECTS"/>
      <w:bookmarkStart w:id="4" w:name="SubSectionTitle:TOXICOLOGICAL_STUDIES"/>
      <w:bookmarkEnd w:id="3"/>
      <w:bookmarkEnd w:id="4"/>
      <w:r>
        <w:t>TOXICOLOGICAL STUDIES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Long-Term Study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Rat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data submitted to the 1982 Meeting for evaluation of long-</w:t>
      </w:r>
    </w:p>
    <w:p w:rsidR="00C72536" w:rsidRDefault="00C72536" w:rsidP="00C72536">
      <w:pPr>
        <w:pStyle w:val="HTMLPreformatted"/>
      </w:pPr>
      <w:r>
        <w:t xml:space="preserve">    term effects were not sufficient in many critical areas of data</w:t>
      </w:r>
    </w:p>
    <w:p w:rsidR="00C72536" w:rsidRDefault="00C72536" w:rsidP="00C72536">
      <w:pPr>
        <w:pStyle w:val="HTMLPreformatted"/>
      </w:pPr>
      <w:r>
        <w:t xml:space="preserve">    content and were, therefore, inadequate for inclusion in this</w:t>
      </w:r>
    </w:p>
    <w:p w:rsidR="00C72536" w:rsidRDefault="00C72536" w:rsidP="00C72536">
      <w:pPr>
        <w:pStyle w:val="HTMLPreformatted"/>
      </w:pPr>
      <w:r>
        <w:t xml:space="preserve">    monograph.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5" w:name=":TOXICOLOGICAL_STUDIES"/>
      <w:bookmarkStart w:id="6" w:name="SubSectionTitle:COMMENTS"/>
      <w:bookmarkEnd w:id="5"/>
      <w:bookmarkEnd w:id="6"/>
      <w:r>
        <w:t>COMMENTS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ADI and long-term studies considered in support of the ADI</w:t>
      </w:r>
    </w:p>
    <w:p w:rsidR="00C72536" w:rsidRDefault="00C72536" w:rsidP="00C72536">
      <w:pPr>
        <w:pStyle w:val="HTMLPreformatted"/>
      </w:pPr>
      <w:r>
        <w:t xml:space="preserve">    were evaluated by the JMPR in 1967 and 1977 (FAO/WHO 1968 and 1978).</w:t>
      </w:r>
    </w:p>
    <w:p w:rsidR="00C72536" w:rsidRDefault="00C72536" w:rsidP="00C72536">
      <w:pPr>
        <w:pStyle w:val="HTMLPreformatted"/>
      </w:pPr>
      <w:r>
        <w:t xml:space="preserve">    Additional data on metabolism have been received.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Significant differences in the metabolism of chlordane between</w:t>
      </w:r>
    </w:p>
    <w:p w:rsidR="00C72536" w:rsidRDefault="00C72536" w:rsidP="00C72536">
      <w:pPr>
        <w:pStyle w:val="HTMLPreformatted"/>
      </w:pPr>
      <w:r>
        <w:t xml:space="preserve">    rats and humans have been identified. Specifically, trans-nonachlor, a</w:t>
      </w:r>
    </w:p>
    <w:p w:rsidR="00C72536" w:rsidRDefault="00C72536" w:rsidP="00C72536">
      <w:pPr>
        <w:pStyle w:val="HTMLPreformatted"/>
      </w:pPr>
      <w:r>
        <w:t xml:space="preserve">    major constituent of technical chlordane, is poorly metabolized in</w:t>
      </w:r>
    </w:p>
    <w:p w:rsidR="00C72536" w:rsidRDefault="00C72536" w:rsidP="00C72536">
      <w:pPr>
        <w:pStyle w:val="HTMLPreformatted"/>
      </w:pPr>
      <w:r>
        <w:t xml:space="preserve">    humans. The Meeting was concerned about the accumulation of trans-</w:t>
      </w:r>
    </w:p>
    <w:p w:rsidR="00C72536" w:rsidRDefault="00C72536" w:rsidP="00C72536">
      <w:pPr>
        <w:pStyle w:val="HTMLPreformatted"/>
      </w:pPr>
      <w:r>
        <w:t xml:space="preserve">    nonachlor in humans. However, this concern was partly alleviated by</w:t>
      </w:r>
    </w:p>
    <w:p w:rsidR="00C72536" w:rsidRDefault="00C72536" w:rsidP="00C72536">
      <w:pPr>
        <w:pStyle w:val="HTMLPreformatted"/>
      </w:pPr>
      <w:r>
        <w:t xml:space="preserve">    the information that only very low levels (0.1 ppm on milk fat basis)</w:t>
      </w:r>
    </w:p>
    <w:p w:rsidR="00C72536" w:rsidRDefault="00C72536" w:rsidP="00C72536">
      <w:pPr>
        <w:pStyle w:val="HTMLPreformatted"/>
      </w:pPr>
      <w:r>
        <w:t xml:space="preserve">    appear to have been found in human milk samples.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The Meeting was informed that studies pertaining to chlordane</w:t>
      </w:r>
    </w:p>
    <w:p w:rsidR="00C72536" w:rsidRDefault="00C72536" w:rsidP="00C72536">
      <w:pPr>
        <w:pStyle w:val="HTMLPreformatted"/>
      </w:pPr>
      <w:r>
        <w:t xml:space="preserve">    toxicology were in progress at the Research Institute for Animal</w:t>
      </w:r>
    </w:p>
    <w:p w:rsidR="00C72536" w:rsidRDefault="00C72536" w:rsidP="00C72536">
      <w:pPr>
        <w:pStyle w:val="HTMLPreformatted"/>
      </w:pPr>
      <w:r>
        <w:t xml:space="preserve">    Science in Biochemistry and Toxicology in Japan. The Meeting hopes</w:t>
      </w:r>
    </w:p>
    <w:p w:rsidR="00C72536" w:rsidRDefault="00C72536" w:rsidP="00C72536">
      <w:pPr>
        <w:pStyle w:val="HTMLPreformatted"/>
      </w:pPr>
      <w:r>
        <w:t xml:space="preserve">    that this data will eventually be made available to it.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Pending receipt of a study on oxychlordane of at least 90 days</w:t>
      </w:r>
    </w:p>
    <w:p w:rsidR="00C72536" w:rsidRDefault="00C72536" w:rsidP="00C72536">
      <w:pPr>
        <w:pStyle w:val="HTMLPreformatted"/>
      </w:pPr>
      <w:r>
        <w:t xml:space="preserve">    duration in the rat, the Meeting assigned a temporary ADI to</w:t>
      </w:r>
    </w:p>
    <w:p w:rsidR="00C72536" w:rsidRDefault="00C72536" w:rsidP="00C72536">
      <w:pPr>
        <w:pStyle w:val="HTMLPreformatted"/>
      </w:pPr>
      <w:r>
        <w:t xml:space="preserve">    chlordane.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7" w:name=":COMMENTS"/>
      <w:bookmarkStart w:id="8" w:name="EndSectionTitle:EVALUATION_FOR_ACCEPTABL"/>
      <w:bookmarkStart w:id="9" w:name="SectionTitle:TOXICOLOGICAL_EVALUATION"/>
      <w:bookmarkEnd w:id="7"/>
      <w:bookmarkEnd w:id="8"/>
      <w:bookmarkEnd w:id="9"/>
      <w:r>
        <w:t>TOXICOLOGICAL EVALUATION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lastRenderedPageBreak/>
        <w:t xml:space="preserve">    </w:t>
      </w:r>
      <w:r>
        <w:rPr>
          <w:u w:val="single"/>
        </w:rPr>
        <w:t>Level Causing no Toxicological Effect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Rat: 5 mg/kg in the diet, equivalent to 0.25 mg/kg bw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Dog: 3 mg/kg in the diet, equivalent to 0.075 mg/kg bw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 w:rsidR="002901EB">
        <w:rPr>
          <w:noProof/>
        </w:rPr>
        <w:drawing>
          <wp:inline distT="0" distB="0" distL="0" distR="0">
            <wp:extent cx="4276725" cy="4333875"/>
            <wp:effectExtent l="19050" t="0" r="9525" b="0"/>
            <wp:docPr id="2" name="Picture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Estimate of Temporary Acceptable Daily Intake in Man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0 - 0.001 mg/kg bw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10" w:name="SubSectionTitle:FURTHER_WORK_OR_INFORMAT"/>
      <w:bookmarkEnd w:id="10"/>
      <w:r>
        <w:t>FURTHER WORK OR INFORMATION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Required</w:t>
      </w:r>
      <w:r>
        <w:t xml:space="preserve"> (by 1984)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     A study of at least 90 days' duration in rats using oxychlordane.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r>
        <w:rPr>
          <w:u w:val="single"/>
        </w:rPr>
        <w:t>Desirable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1.   Submission of the ongoing studies in Japan.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2.   Submission of monitoring data pertinent to the oxychlordane and</w:t>
      </w:r>
    </w:p>
    <w:p w:rsidR="00C72536" w:rsidRDefault="00C72536" w:rsidP="00C72536">
      <w:pPr>
        <w:pStyle w:val="HTMLPreformatted"/>
      </w:pPr>
      <w:r>
        <w:t xml:space="preserve">         trans-nonachlor levels found in humans.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</w:t>
      </w:r>
      <w:bookmarkStart w:id="11" w:name=":FURTHER_WORK_OR_INFORMATION"/>
      <w:bookmarkStart w:id="12" w:name="EndSectionTitle:TOXICOLOGICAL_EVALUATION"/>
      <w:bookmarkStart w:id="13" w:name="SectionTitle:REFERENCES"/>
      <w:bookmarkEnd w:id="11"/>
      <w:bookmarkEnd w:id="12"/>
      <w:bookmarkEnd w:id="13"/>
      <w:r>
        <w:t>REFERENCES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Barnett, J.R. and Dorough, H.W. Metabolism of chlordane in rats, J.</w:t>
      </w:r>
    </w:p>
    <w:p w:rsidR="00C72536" w:rsidRDefault="00C72536" w:rsidP="00C72536">
      <w:pPr>
        <w:pStyle w:val="HTMLPreformatted"/>
      </w:pPr>
      <w:r>
        <w:lastRenderedPageBreak/>
        <w:t xml:space="preserve">    1974     Agric. Food Chem. 22:612-619.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Street, J.C. and Blau, S.E. Oxychlordane: accumulation in rat</w:t>
      </w:r>
    </w:p>
    <w:p w:rsidR="00C72536" w:rsidRDefault="00C72536" w:rsidP="00C72536">
      <w:pPr>
        <w:pStyle w:val="HTMLPreformatted"/>
      </w:pPr>
      <w:r>
        <w:t xml:space="preserve">    1972     adipose tissue on feeding chlordane isomers of technical</w:t>
      </w:r>
    </w:p>
    <w:p w:rsidR="00C72536" w:rsidRDefault="00C72536" w:rsidP="00C72536">
      <w:pPr>
        <w:pStyle w:val="HTMLPreformatted"/>
      </w:pPr>
      <w:r>
        <w:t xml:space="preserve">             chlordane. J. Agric. Food Chem. 20:395-397.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Tashiro, S. and Matsumura, F. Metabolic routes of cis- and trans-</w:t>
      </w:r>
    </w:p>
    <w:p w:rsidR="00C72536" w:rsidRDefault="00C72536" w:rsidP="00C72536">
      <w:pPr>
        <w:pStyle w:val="HTMLPreformatted"/>
      </w:pPr>
      <w:r>
        <w:t xml:space="preserve">    1977     chlordane in rats. J. Agric. Food Chem. 25:872-880.</w:t>
      </w:r>
    </w:p>
    <w:p w:rsidR="00C72536" w:rsidRDefault="00C72536" w:rsidP="00C72536">
      <w:pPr>
        <w:pStyle w:val="HTMLPreformatted"/>
      </w:pPr>
    </w:p>
    <w:p w:rsidR="00C72536" w:rsidRDefault="00C72536" w:rsidP="00C72536">
      <w:pPr>
        <w:pStyle w:val="HTMLPreformatted"/>
      </w:pPr>
      <w:r>
        <w:t xml:space="preserve">    1978     Metabolic routes of trans-nonachlor and related chlordane</w:t>
      </w:r>
    </w:p>
    <w:p w:rsidR="00C72536" w:rsidRDefault="00C72536" w:rsidP="00C72536">
      <w:pPr>
        <w:pStyle w:val="HTMLPreformatted"/>
      </w:pPr>
      <w:r>
        <w:t xml:space="preserve">             components in rat and man. Arch. Environm. Contam. Toxicol.</w:t>
      </w:r>
    </w:p>
    <w:p w:rsidR="00C72536" w:rsidRDefault="00C72536" w:rsidP="00C72536">
      <w:pPr>
        <w:pStyle w:val="HTMLPreformatted"/>
      </w:pPr>
      <w:r>
        <w:t xml:space="preserve">             7:113-127.</w:t>
      </w:r>
    </w:p>
    <w:p w:rsidR="00C72536" w:rsidRDefault="00C72536" w:rsidP="00C72536">
      <w:pPr>
        <w:pStyle w:val="HTMLPreformatted"/>
      </w:pPr>
      <w:bookmarkStart w:id="14" w:name="EndSectionTitle:REFERENCES"/>
      <w:bookmarkStart w:id="15" w:name="EndPartTitle:CHLORDANE"/>
      <w:bookmarkEnd w:id="14"/>
      <w:bookmarkEnd w:id="15"/>
      <w:r>
        <w:t xml:space="preserve">    See Also:</w:t>
      </w:r>
    </w:p>
    <w:p w:rsidR="00C72536" w:rsidRPr="00C72536" w:rsidRDefault="00C72536" w:rsidP="00C72536">
      <w:pPr>
        <w:pStyle w:val="HTMLPreformatted"/>
        <w:rPr>
          <w:lang w:val="it-IT"/>
        </w:rPr>
      </w:pPr>
      <w:r>
        <w:t xml:space="preserve">       </w:t>
      </w:r>
      <w:hyperlink r:id="rId6" w:history="1">
        <w:r w:rsidRPr="00C72536">
          <w:rPr>
            <w:rStyle w:val="Hyperlink"/>
            <w:rFonts w:cs="Courier New"/>
            <w:lang w:val="it-IT"/>
          </w:rPr>
          <w:t>Toxicological Abbreviations</w:t>
        </w:r>
      </w:hyperlink>
    </w:p>
    <w:p w:rsidR="00C72536" w:rsidRPr="00C72536" w:rsidRDefault="00C72536" w:rsidP="00C72536">
      <w:pPr>
        <w:pStyle w:val="HTMLPreformatted"/>
        <w:rPr>
          <w:lang w:val="it-IT"/>
        </w:rPr>
      </w:pPr>
      <w:r w:rsidRPr="00C72536">
        <w:rPr>
          <w:lang w:val="it-IT"/>
        </w:rPr>
        <w:t xml:space="preserve">       </w:t>
      </w:r>
      <w:hyperlink r:id="rId7" w:history="1">
        <w:r w:rsidRPr="00C72536">
          <w:rPr>
            <w:rStyle w:val="Hyperlink"/>
            <w:rFonts w:cs="Courier New"/>
            <w:lang w:val="it-IT"/>
          </w:rPr>
          <w:t>Chlordane (EHC 34, 1984)</w:t>
        </w:r>
      </w:hyperlink>
    </w:p>
    <w:p w:rsidR="00C72536" w:rsidRPr="00C72536" w:rsidRDefault="00C72536" w:rsidP="00C72536">
      <w:pPr>
        <w:pStyle w:val="HTMLPreformatted"/>
        <w:rPr>
          <w:lang w:val="it-IT"/>
        </w:rPr>
      </w:pPr>
      <w:r w:rsidRPr="00C72536">
        <w:rPr>
          <w:lang w:val="it-IT"/>
        </w:rPr>
        <w:t xml:space="preserve">       </w:t>
      </w:r>
      <w:hyperlink r:id="rId8" w:history="1">
        <w:r w:rsidRPr="00C72536">
          <w:rPr>
            <w:rStyle w:val="Hyperlink"/>
            <w:rFonts w:cs="Courier New"/>
            <w:lang w:val="it-IT"/>
          </w:rPr>
          <w:t>Chlordane (HSG 13, 1988)</w:t>
        </w:r>
      </w:hyperlink>
    </w:p>
    <w:p w:rsidR="00C72536" w:rsidRDefault="00C72536" w:rsidP="00C72536">
      <w:pPr>
        <w:pStyle w:val="HTMLPreformatted"/>
      </w:pPr>
      <w:r w:rsidRPr="00C72536">
        <w:rPr>
          <w:lang w:val="it-IT"/>
        </w:rPr>
        <w:t xml:space="preserve">       </w:t>
      </w:r>
      <w:hyperlink r:id="rId9" w:history="1">
        <w:r>
          <w:rPr>
            <w:rStyle w:val="Hyperlink"/>
            <w:rFonts w:cs="Courier New"/>
          </w:rPr>
          <w:t>Chlordane (PDS)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0" w:history="1">
        <w:r>
          <w:rPr>
            <w:rStyle w:val="Hyperlink"/>
            <w:rFonts w:cs="Courier New"/>
          </w:rPr>
          <w:t>Chlordane (PIM 574)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1" w:history="1">
        <w:r>
          <w:rPr>
            <w:rStyle w:val="Hyperlink"/>
            <w:rFonts w:cs="Courier New"/>
          </w:rPr>
          <w:t>Chlordane (FAO Meeting Report PL/1965/10/1)</w:t>
        </w:r>
      </w:hyperlink>
    </w:p>
    <w:p w:rsidR="00C72536" w:rsidRPr="00C72536" w:rsidRDefault="00C72536" w:rsidP="00C72536">
      <w:pPr>
        <w:pStyle w:val="HTMLPreformatted"/>
        <w:rPr>
          <w:lang w:val="it-IT"/>
        </w:rPr>
      </w:pPr>
      <w:r>
        <w:t xml:space="preserve">       </w:t>
      </w:r>
      <w:hyperlink r:id="rId12" w:history="1">
        <w:r w:rsidRPr="00C72536">
          <w:rPr>
            <w:rStyle w:val="Hyperlink"/>
            <w:rFonts w:cs="Courier New"/>
            <w:lang w:val="it-IT"/>
          </w:rPr>
          <w:t>Chlordane (FAO/PL:1967/M/11/1)</w:t>
        </w:r>
      </w:hyperlink>
    </w:p>
    <w:p w:rsidR="00C72536" w:rsidRPr="00C72536" w:rsidRDefault="00C72536" w:rsidP="00C72536">
      <w:pPr>
        <w:pStyle w:val="HTMLPreformatted"/>
        <w:rPr>
          <w:lang w:val="it-IT"/>
        </w:rPr>
      </w:pPr>
      <w:r w:rsidRPr="00C72536">
        <w:rPr>
          <w:lang w:val="it-IT"/>
        </w:rPr>
        <w:t xml:space="preserve">       </w:t>
      </w:r>
      <w:hyperlink r:id="rId13" w:history="1">
        <w:r w:rsidRPr="00C72536">
          <w:rPr>
            <w:rStyle w:val="Hyperlink"/>
            <w:rFonts w:cs="Courier New"/>
            <w:lang w:val="it-IT"/>
          </w:rPr>
          <w:t>Chlordane (FAO/PL:1969/M/17/1)</w:t>
        </w:r>
      </w:hyperlink>
    </w:p>
    <w:p w:rsidR="00C72536" w:rsidRDefault="00C72536" w:rsidP="00C72536">
      <w:pPr>
        <w:pStyle w:val="HTMLPreformatted"/>
      </w:pPr>
      <w:r w:rsidRPr="00C72536">
        <w:rPr>
          <w:lang w:val="it-IT"/>
        </w:rPr>
        <w:t xml:space="preserve">       </w:t>
      </w:r>
      <w:hyperlink r:id="rId14" w:history="1">
        <w:r>
          <w:rPr>
            <w:rStyle w:val="Hyperlink"/>
            <w:rFonts w:cs="Courier New"/>
          </w:rPr>
          <w:t>Chlordane (AGP:1970/M/12/1)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5" w:history="1">
        <w:r>
          <w:rPr>
            <w:rStyle w:val="Hyperlink"/>
            <w:rFonts w:cs="Courier New"/>
          </w:rPr>
          <w:t>Chlordane (WHO Pesticide Residues Series 2)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6" w:history="1">
        <w:r>
          <w:rPr>
            <w:rStyle w:val="Hyperlink"/>
            <w:rFonts w:cs="Courier New"/>
          </w:rPr>
          <w:t>Chlordane (WHO Pesticide Residues Series 4)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7" w:history="1">
        <w:r>
          <w:rPr>
            <w:rStyle w:val="Hyperlink"/>
            <w:rFonts w:cs="Courier New"/>
          </w:rPr>
          <w:t>Chlordane (Pesticide residues in food: 1977 evaluations)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8" w:history="1">
        <w:r>
          <w:rPr>
            <w:rStyle w:val="Hyperlink"/>
            <w:rFonts w:cs="Courier New"/>
          </w:rPr>
          <w:t>Chlordane (Pesticide residues in food: 1984 evaluations)</w:t>
        </w:r>
      </w:hyperlink>
    </w:p>
    <w:p w:rsidR="00C72536" w:rsidRDefault="00C72536" w:rsidP="00C72536">
      <w:pPr>
        <w:pStyle w:val="HTMLPreformatted"/>
      </w:pPr>
      <w:r>
        <w:t xml:space="preserve">       </w:t>
      </w:r>
      <w:hyperlink r:id="rId19" w:history="1">
        <w:r>
          <w:rPr>
            <w:rStyle w:val="Hyperlink"/>
            <w:rFonts w:cs="Courier New"/>
          </w:rPr>
          <w:t>Chlordane (Pesticide residues in food: 1986 evaluations Part II Toxicology)</w:t>
        </w:r>
      </w:hyperlink>
    </w:p>
    <w:p w:rsidR="00C72536" w:rsidRDefault="00C72536"/>
    <w:sectPr w:rsidR="00C7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C72536"/>
    <w:rsid w:val="000D3983"/>
    <w:rsid w:val="002901EB"/>
    <w:rsid w:val="00C7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53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72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725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m.org/documents/hsg/hsg/hsg013.htm" TargetMode="External"/><Relationship Id="rId13" Type="http://schemas.openxmlformats.org/officeDocument/2006/relationships/hyperlink" Target="http://www.inchem.org/documents/jmpr/jmpmono/v069pr07.htm" TargetMode="External"/><Relationship Id="rId18" Type="http://schemas.openxmlformats.org/officeDocument/2006/relationships/hyperlink" Target="http://www.inchem.org/documents/jmpr/jmpmono/v84pr12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chem.org/documents/ehc/ehc/ehc34.htm" TargetMode="External"/><Relationship Id="rId12" Type="http://schemas.openxmlformats.org/officeDocument/2006/relationships/hyperlink" Target="http://www.inchem.org/documents/jmpr/jmpmono/v067pr06.htm" TargetMode="External"/><Relationship Id="rId17" Type="http://schemas.openxmlformats.org/officeDocument/2006/relationships/hyperlink" Target="http://www.inchem.org/documents/jmpr/jmpmono/v077pr1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chem.org/documents/jmpr/jmpmono/v074pr09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chem.org/documents/eintro/eintro/abreviat.htm" TargetMode="External"/><Relationship Id="rId11" Type="http://schemas.openxmlformats.org/officeDocument/2006/relationships/hyperlink" Target="http://www.inchem.org/documents/jmpr/jmpmono/v065pr09.ht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nchem.org/documents/jmpr/jmpmono/v072pr06.htm" TargetMode="External"/><Relationship Id="rId10" Type="http://schemas.openxmlformats.org/officeDocument/2006/relationships/hyperlink" Target="http://www.inchem.org/documents/pims/chemical/pim574.htm" TargetMode="External"/><Relationship Id="rId19" Type="http://schemas.openxmlformats.org/officeDocument/2006/relationships/hyperlink" Target="http://www.inchem.org/documents/jmpr/jmpmono/v86pr03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chem.org/documents/pds/pds/pest36_e.htm" TargetMode="External"/><Relationship Id="rId14" Type="http://schemas.openxmlformats.org/officeDocument/2006/relationships/hyperlink" Target="http://www.inchem.org/documents/jmpr/jmpmono/v070pr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8625</Characters>
  <Application>Microsoft Office Word</Application>
  <DocSecurity>0</DocSecurity>
  <Lines>71</Lines>
  <Paragraphs>20</Paragraphs>
  <ScaleCrop>false</ScaleCrop>
  <Company>UNEP Chemicals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RESIDUES IN FOOD - 1982</dc:title>
  <dc:creator>logan</dc:creator>
  <cp:lastModifiedBy>achakwera</cp:lastModifiedBy>
  <cp:revision>2</cp:revision>
  <dcterms:created xsi:type="dcterms:W3CDTF">2018-03-19T08:43:00Z</dcterms:created>
  <dcterms:modified xsi:type="dcterms:W3CDTF">2018-03-19T08:43:00Z</dcterms:modified>
</cp:coreProperties>
</file>