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99" w:rsidRDefault="00A36999" w:rsidP="00A36999">
      <w:pPr>
        <w:jc w:val="cente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9508"/>
      </w:tblGrid>
      <w:tr w:rsidR="00A36999" w:rsidTr="00A36999">
        <w:trPr>
          <w:tblCellSpacing w:w="7" w:type="dxa"/>
        </w:trPr>
        <w:tc>
          <w:tcPr>
            <w:tcW w:w="0" w:type="auto"/>
            <w:tcBorders>
              <w:top w:val="outset" w:sz="6" w:space="0" w:color="auto"/>
              <w:bottom w:val="outset" w:sz="6" w:space="0" w:color="auto"/>
            </w:tcBorders>
            <w:shd w:val="clear" w:color="auto" w:fill="F08080"/>
            <w:vAlign w:val="center"/>
          </w:tcPr>
          <w:tbl>
            <w:tblPr>
              <w:tblW w:w="5000" w:type="pct"/>
              <w:tblCellSpacing w:w="15" w:type="dxa"/>
              <w:tblCellMar>
                <w:top w:w="15" w:type="dxa"/>
                <w:left w:w="15" w:type="dxa"/>
                <w:bottom w:w="15" w:type="dxa"/>
                <w:right w:w="15" w:type="dxa"/>
              </w:tblCellMar>
              <w:tblLook w:val="0000"/>
            </w:tblPr>
            <w:tblGrid>
              <w:gridCol w:w="6997"/>
              <w:gridCol w:w="2363"/>
            </w:tblGrid>
            <w:tr w:rsidR="00A36999">
              <w:trPr>
                <w:tblCellSpacing w:w="15" w:type="dxa"/>
              </w:trPr>
              <w:tc>
                <w:tcPr>
                  <w:tcW w:w="3750" w:type="pct"/>
                  <w:tcBorders>
                    <w:top w:val="nil"/>
                    <w:left w:val="nil"/>
                    <w:bottom w:val="nil"/>
                    <w:right w:val="nil"/>
                  </w:tcBorders>
                </w:tcPr>
                <w:p w:rsidR="00A36999" w:rsidRDefault="00A36999">
                  <w:r>
                    <w:rPr>
                      <w:rFonts w:ascii="Arial" w:hAnsi="Arial" w:cs="Arial"/>
                      <w:b/>
                      <w:bCs/>
                    </w:rPr>
                    <w:t xml:space="preserve">CHLORDIMEFORM </w:t>
                  </w:r>
                </w:p>
              </w:tc>
              <w:tc>
                <w:tcPr>
                  <w:tcW w:w="1250" w:type="pct"/>
                  <w:tcBorders>
                    <w:top w:val="nil"/>
                    <w:left w:val="nil"/>
                    <w:bottom w:val="nil"/>
                    <w:right w:val="nil"/>
                  </w:tcBorders>
                </w:tcPr>
                <w:p w:rsidR="00A36999" w:rsidRDefault="00A36999">
                  <w:pPr>
                    <w:jc w:val="right"/>
                  </w:pPr>
                  <w:r>
                    <w:rPr>
                      <w:rFonts w:ascii="Arial" w:hAnsi="Arial" w:cs="Arial"/>
                      <w:b/>
                      <w:bCs/>
                    </w:rPr>
                    <w:t xml:space="preserve">ICSC: 0124 </w:t>
                  </w:r>
                </w:p>
              </w:tc>
            </w:tr>
            <w:tr w:rsidR="00A36999">
              <w:trPr>
                <w:tblCellSpacing w:w="15" w:type="dxa"/>
              </w:trPr>
              <w:tc>
                <w:tcPr>
                  <w:tcW w:w="0" w:type="auto"/>
                  <w:gridSpan w:val="2"/>
                  <w:tcBorders>
                    <w:top w:val="nil"/>
                    <w:left w:val="nil"/>
                    <w:bottom w:val="nil"/>
                    <w:right w:val="nil"/>
                  </w:tcBorders>
                  <w:shd w:val="clear" w:color="auto" w:fill="F08080"/>
                  <w:vAlign w:val="center"/>
                </w:tcPr>
                <w:p w:rsidR="00A36999" w:rsidRDefault="00A36999">
                  <w:pPr>
                    <w:jc w:val="right"/>
                  </w:pPr>
                </w:p>
              </w:tc>
            </w:tr>
          </w:tbl>
          <w:p w:rsidR="00A36999" w:rsidRDefault="00A36999"/>
        </w:tc>
      </w:tr>
      <w:tr w:rsidR="00A36999" w:rsidTr="00A36999">
        <w:trPr>
          <w:tblCellSpacing w:w="7" w:type="dxa"/>
        </w:trPr>
        <w:tc>
          <w:tcPr>
            <w:tcW w:w="5000" w:type="pct"/>
            <w:tcBorders>
              <w:top w:val="outset" w:sz="6" w:space="0" w:color="auto"/>
              <w:bottom w:val="outset" w:sz="6" w:space="0" w:color="auto"/>
            </w:tcBorders>
            <w:vAlign w:val="center"/>
          </w:tcPr>
          <w:tbl>
            <w:tblPr>
              <w:tblW w:w="5000" w:type="pct"/>
              <w:tblCellSpacing w:w="7" w:type="dxa"/>
              <w:tblCellMar>
                <w:top w:w="15" w:type="dxa"/>
                <w:left w:w="15" w:type="dxa"/>
                <w:bottom w:w="15" w:type="dxa"/>
                <w:right w:w="15" w:type="dxa"/>
              </w:tblCellMar>
              <w:tblLook w:val="0000"/>
            </w:tblPr>
            <w:tblGrid>
              <w:gridCol w:w="1419"/>
              <w:gridCol w:w="7941"/>
            </w:tblGrid>
            <w:tr w:rsidR="00A36999">
              <w:trPr>
                <w:gridAfter w:val="1"/>
                <w:wAfter w:w="7323" w:type="dxa"/>
                <w:tblCellSpacing w:w="7" w:type="dxa"/>
              </w:trPr>
              <w:tc>
                <w:tcPr>
                  <w:tcW w:w="0" w:type="auto"/>
                  <w:tcBorders>
                    <w:top w:val="nil"/>
                    <w:left w:val="nil"/>
                    <w:bottom w:val="nil"/>
                    <w:right w:val="nil"/>
                  </w:tcBorders>
                  <w:vAlign w:val="center"/>
                </w:tcPr>
                <w:p w:rsidR="00A36999" w:rsidRDefault="00A36999">
                  <w:r>
                    <w:rPr>
                      <w:b/>
                      <w:bCs/>
                    </w:rPr>
                    <w:t>Date of Peer Review: April 1994</w:t>
                  </w:r>
                  <w:r>
                    <w:t xml:space="preserve"> </w:t>
                  </w:r>
                </w:p>
              </w:tc>
            </w:tr>
            <w:tr w:rsidR="00A36999">
              <w:trPr>
                <w:tblCellSpacing w:w="7" w:type="dxa"/>
              </w:trPr>
              <w:tc>
                <w:tcPr>
                  <w:tcW w:w="750" w:type="pct"/>
                  <w:tcBorders>
                    <w:top w:val="nil"/>
                    <w:left w:val="nil"/>
                    <w:bottom w:val="nil"/>
                    <w:right w:val="nil"/>
                  </w:tcBorders>
                  <w:vAlign w:val="center"/>
                </w:tcPr>
                <w:p w:rsidR="00A36999" w:rsidRDefault="00A36999"/>
              </w:tc>
              <w:tc>
                <w:tcPr>
                  <w:tcW w:w="4250" w:type="pct"/>
                  <w:tcBorders>
                    <w:top w:val="nil"/>
                    <w:left w:val="nil"/>
                    <w:bottom w:val="nil"/>
                    <w:right w:val="nil"/>
                  </w:tcBorders>
                </w:tcPr>
                <w:p w:rsidR="00A36999" w:rsidRDefault="00A36999">
                  <w:r>
                    <w:rPr>
                      <w:rFonts w:ascii="Arial" w:hAnsi="Arial" w:cs="Arial"/>
                      <w:sz w:val="20"/>
                      <w:szCs w:val="20"/>
                    </w:rPr>
                    <w:t xml:space="preserve">Chlorphenamidine </w:t>
                  </w:r>
                  <w:r>
                    <w:br/>
                  </w:r>
                  <w:r>
                    <w:rPr>
                      <w:rFonts w:ascii="Arial" w:hAnsi="Arial" w:cs="Arial"/>
                      <w:sz w:val="20"/>
                      <w:szCs w:val="20"/>
                    </w:rPr>
                    <w:t xml:space="preserve">N'-(4-Chloro-o-tolyl)-N,N-dimethylformamidine </w:t>
                  </w:r>
                  <w:r>
                    <w:br/>
                  </w:r>
                  <w:r>
                    <w:rPr>
                      <w:rFonts w:ascii="Arial" w:hAnsi="Arial" w:cs="Arial"/>
                      <w:sz w:val="20"/>
                      <w:szCs w:val="20"/>
                    </w:rPr>
                    <w:t xml:space="preserve">N'-(4-Chloro-2-methylphenyl)-N,N-dimethylmethanimidamide </w:t>
                  </w:r>
                </w:p>
              </w:tc>
            </w:tr>
          </w:tbl>
          <w:p w:rsidR="00A36999" w:rsidRDefault="00A36999"/>
        </w:tc>
      </w:tr>
      <w:tr w:rsidR="00A36999" w:rsidTr="00A36999">
        <w:trPr>
          <w:tblCellSpacing w:w="7" w:type="dxa"/>
        </w:trPr>
        <w:tc>
          <w:tcPr>
            <w:tcW w:w="0" w:type="auto"/>
            <w:tcBorders>
              <w:top w:val="outset" w:sz="6" w:space="0" w:color="auto"/>
              <w:bottom w:val="outset" w:sz="6" w:space="0" w:color="auto"/>
            </w:tcBorders>
          </w:tcPr>
          <w:tbl>
            <w:tblPr>
              <w:tblW w:w="5000" w:type="pct"/>
              <w:tblCellSpacing w:w="7" w:type="dxa"/>
              <w:tblCellMar>
                <w:top w:w="15" w:type="dxa"/>
                <w:left w:w="15" w:type="dxa"/>
                <w:bottom w:w="15" w:type="dxa"/>
                <w:right w:w="15" w:type="dxa"/>
              </w:tblCellMar>
              <w:tblLook w:val="0000"/>
            </w:tblPr>
            <w:tblGrid>
              <w:gridCol w:w="1417"/>
              <w:gridCol w:w="2340"/>
              <w:gridCol w:w="5603"/>
            </w:tblGrid>
            <w:tr w:rsidR="00A36999">
              <w:trPr>
                <w:tblCellSpacing w:w="7" w:type="dxa"/>
              </w:trPr>
              <w:tc>
                <w:tcPr>
                  <w:tcW w:w="750" w:type="pct"/>
                  <w:tcBorders>
                    <w:top w:val="nil"/>
                    <w:left w:val="nil"/>
                    <w:bottom w:val="nil"/>
                    <w:right w:val="nil"/>
                  </w:tcBorders>
                </w:tcPr>
                <w:p w:rsidR="00A36999" w:rsidRDefault="00A36999">
                  <w:r>
                    <w:rPr>
                      <w:rFonts w:ascii="Arial" w:hAnsi="Arial" w:cs="Arial"/>
                      <w:sz w:val="20"/>
                      <w:szCs w:val="20"/>
                    </w:rPr>
                    <w:t xml:space="preserve">CAS # </w:t>
                  </w:r>
                </w:p>
              </w:tc>
              <w:tc>
                <w:tcPr>
                  <w:tcW w:w="1250" w:type="pct"/>
                  <w:tcBorders>
                    <w:top w:val="nil"/>
                    <w:left w:val="nil"/>
                    <w:bottom w:val="nil"/>
                    <w:right w:val="nil"/>
                  </w:tcBorders>
                </w:tcPr>
                <w:p w:rsidR="00A36999" w:rsidRDefault="00A36999">
                  <w:r>
                    <w:rPr>
                      <w:rFonts w:ascii="Arial" w:hAnsi="Arial" w:cs="Arial"/>
                      <w:sz w:val="20"/>
                      <w:szCs w:val="20"/>
                    </w:rPr>
                    <w:t xml:space="preserve">6164-98-3 </w:t>
                  </w:r>
                </w:p>
              </w:tc>
              <w:tc>
                <w:tcPr>
                  <w:tcW w:w="3000" w:type="pct"/>
                  <w:tcBorders>
                    <w:top w:val="nil"/>
                    <w:left w:val="nil"/>
                    <w:bottom w:val="nil"/>
                    <w:right w:val="nil"/>
                  </w:tcBorders>
                </w:tcPr>
                <w:p w:rsidR="00A36999" w:rsidRDefault="00A36999">
                  <w:r>
                    <w:rPr>
                      <w:rFonts w:ascii="Arial" w:hAnsi="Arial" w:cs="Arial"/>
                      <w:sz w:val="20"/>
                      <w:szCs w:val="20"/>
                    </w:rPr>
                    <w:t>C</w:t>
                  </w:r>
                  <w:r>
                    <w:rPr>
                      <w:rFonts w:ascii="Arial" w:hAnsi="Arial" w:cs="Arial"/>
                      <w:sz w:val="20"/>
                      <w:szCs w:val="20"/>
                      <w:vertAlign w:val="subscript"/>
                    </w:rPr>
                    <w:t>10</w:t>
                  </w:r>
                  <w:r>
                    <w:rPr>
                      <w:rFonts w:ascii="Arial" w:hAnsi="Arial" w:cs="Arial"/>
                      <w:sz w:val="20"/>
                      <w:szCs w:val="20"/>
                    </w:rPr>
                    <w:t>H</w:t>
                  </w:r>
                  <w:r>
                    <w:rPr>
                      <w:rFonts w:ascii="Arial" w:hAnsi="Arial" w:cs="Arial"/>
                      <w:sz w:val="20"/>
                      <w:szCs w:val="20"/>
                      <w:vertAlign w:val="subscript"/>
                    </w:rPr>
                    <w:t>13</w:t>
                  </w:r>
                  <w:r>
                    <w:rPr>
                      <w:rFonts w:ascii="Arial" w:hAnsi="Arial" w:cs="Arial"/>
                      <w:sz w:val="20"/>
                      <w:szCs w:val="20"/>
                    </w:rPr>
                    <w:t>ClN</w:t>
                  </w:r>
                  <w:r>
                    <w:rPr>
                      <w:rFonts w:ascii="Arial" w:hAnsi="Arial" w:cs="Arial"/>
                      <w:sz w:val="20"/>
                      <w:szCs w:val="20"/>
                      <w:vertAlign w:val="subscript"/>
                    </w:rPr>
                    <w:t>2</w:t>
                  </w:r>
                  <w:r>
                    <w:rPr>
                      <w:rFonts w:ascii="Arial" w:hAnsi="Arial" w:cs="Arial"/>
                      <w:sz w:val="20"/>
                      <w:szCs w:val="20"/>
                    </w:rPr>
                    <w:t xml:space="preserve"> </w:t>
                  </w:r>
                </w:p>
              </w:tc>
            </w:tr>
            <w:tr w:rsidR="00A36999">
              <w:trPr>
                <w:tblCellSpacing w:w="7" w:type="dxa"/>
              </w:trPr>
              <w:tc>
                <w:tcPr>
                  <w:tcW w:w="500" w:type="pct"/>
                  <w:tcBorders>
                    <w:top w:val="nil"/>
                    <w:left w:val="nil"/>
                    <w:bottom w:val="nil"/>
                    <w:right w:val="nil"/>
                  </w:tcBorders>
                </w:tcPr>
                <w:p w:rsidR="00A36999" w:rsidRDefault="00A36999">
                  <w:r>
                    <w:rPr>
                      <w:rFonts w:ascii="Arial" w:hAnsi="Arial" w:cs="Arial"/>
                      <w:sz w:val="20"/>
                      <w:szCs w:val="20"/>
                    </w:rPr>
                    <w:t xml:space="preserve">RTECS # </w:t>
                  </w:r>
                </w:p>
              </w:tc>
              <w:tc>
                <w:tcPr>
                  <w:tcW w:w="1250" w:type="pct"/>
                  <w:tcBorders>
                    <w:top w:val="nil"/>
                    <w:left w:val="nil"/>
                    <w:bottom w:val="nil"/>
                    <w:right w:val="nil"/>
                  </w:tcBorders>
                </w:tcPr>
                <w:p w:rsidR="00A36999" w:rsidRDefault="00A36999">
                  <w:r>
                    <w:rPr>
                      <w:rFonts w:ascii="Arial" w:hAnsi="Arial" w:cs="Arial"/>
                      <w:sz w:val="20"/>
                      <w:szCs w:val="20"/>
                    </w:rPr>
                    <w:t xml:space="preserve">LQ4375000 </w:t>
                  </w:r>
                </w:p>
              </w:tc>
              <w:tc>
                <w:tcPr>
                  <w:tcW w:w="3250" w:type="pct"/>
                  <w:tcBorders>
                    <w:top w:val="nil"/>
                    <w:left w:val="nil"/>
                    <w:bottom w:val="nil"/>
                    <w:right w:val="nil"/>
                  </w:tcBorders>
                </w:tcPr>
                <w:p w:rsidR="00A36999" w:rsidRDefault="00A36999">
                  <w:r>
                    <w:rPr>
                      <w:rFonts w:ascii="Arial" w:hAnsi="Arial" w:cs="Arial"/>
                      <w:sz w:val="20"/>
                      <w:szCs w:val="20"/>
                    </w:rPr>
                    <w:t xml:space="preserve">Molecular mass: 196.7 </w:t>
                  </w:r>
                </w:p>
              </w:tc>
            </w:tr>
            <w:tr w:rsidR="00A36999">
              <w:trPr>
                <w:tblCellSpacing w:w="7" w:type="dxa"/>
              </w:trPr>
              <w:tc>
                <w:tcPr>
                  <w:tcW w:w="500" w:type="pct"/>
                  <w:tcBorders>
                    <w:top w:val="nil"/>
                    <w:left w:val="nil"/>
                    <w:bottom w:val="nil"/>
                    <w:right w:val="nil"/>
                  </w:tcBorders>
                </w:tcPr>
                <w:p w:rsidR="00A36999" w:rsidRDefault="00A36999">
                  <w:r>
                    <w:rPr>
                      <w:rFonts w:ascii="Arial" w:hAnsi="Arial" w:cs="Arial"/>
                      <w:sz w:val="20"/>
                      <w:szCs w:val="20"/>
                    </w:rPr>
                    <w:t xml:space="preserve">UN # </w:t>
                  </w:r>
                </w:p>
              </w:tc>
              <w:tc>
                <w:tcPr>
                  <w:tcW w:w="1250" w:type="pct"/>
                  <w:tcBorders>
                    <w:top w:val="nil"/>
                    <w:left w:val="nil"/>
                    <w:bottom w:val="nil"/>
                    <w:right w:val="nil"/>
                  </w:tcBorders>
                </w:tcPr>
                <w:p w:rsidR="00A36999" w:rsidRDefault="00A36999">
                  <w:r>
                    <w:rPr>
                      <w:rFonts w:ascii="Arial" w:hAnsi="Arial" w:cs="Arial"/>
                      <w:sz w:val="20"/>
                      <w:szCs w:val="20"/>
                    </w:rPr>
                    <w:t xml:space="preserve">2588 </w:t>
                  </w:r>
                </w:p>
              </w:tc>
              <w:tc>
                <w:tcPr>
                  <w:tcW w:w="3250" w:type="pct"/>
                  <w:vMerge w:val="restart"/>
                  <w:tcBorders>
                    <w:top w:val="nil"/>
                    <w:left w:val="nil"/>
                    <w:bottom w:val="nil"/>
                    <w:right w:val="nil"/>
                  </w:tcBorders>
                  <w:vAlign w:val="center"/>
                </w:tcPr>
                <w:tbl>
                  <w:tblPr>
                    <w:tblW w:w="5000" w:type="pct"/>
                    <w:tblCellSpacing w:w="0" w:type="dxa"/>
                    <w:tblCellMar>
                      <w:left w:w="0" w:type="dxa"/>
                      <w:right w:w="0" w:type="dxa"/>
                    </w:tblCellMar>
                    <w:tblLook w:val="0000"/>
                  </w:tblPr>
                  <w:tblGrid>
                    <w:gridCol w:w="5552"/>
                  </w:tblGrid>
                  <w:tr w:rsidR="00A36999">
                    <w:trPr>
                      <w:tblCellSpacing w:w="0" w:type="dxa"/>
                    </w:trPr>
                    <w:tc>
                      <w:tcPr>
                        <w:tcW w:w="2000" w:type="pct"/>
                        <w:tcBorders>
                          <w:top w:val="nil"/>
                          <w:left w:val="nil"/>
                          <w:bottom w:val="nil"/>
                          <w:right w:val="nil"/>
                        </w:tcBorders>
                        <w:vAlign w:val="center"/>
                      </w:tcPr>
                      <w:p w:rsidR="00A36999" w:rsidRDefault="00A36999"/>
                    </w:tc>
                  </w:tr>
                </w:tbl>
                <w:p w:rsidR="00A36999" w:rsidRDefault="00A36999"/>
              </w:tc>
            </w:tr>
            <w:tr w:rsidR="00A36999">
              <w:trPr>
                <w:tblCellSpacing w:w="7" w:type="dxa"/>
              </w:trPr>
              <w:tc>
                <w:tcPr>
                  <w:tcW w:w="500" w:type="pct"/>
                  <w:tcBorders>
                    <w:top w:val="nil"/>
                    <w:left w:val="nil"/>
                    <w:bottom w:val="nil"/>
                    <w:right w:val="nil"/>
                  </w:tcBorders>
                </w:tcPr>
                <w:p w:rsidR="00A36999" w:rsidRDefault="00A36999">
                  <w:r>
                    <w:rPr>
                      <w:rFonts w:ascii="Arial" w:hAnsi="Arial" w:cs="Arial"/>
                      <w:sz w:val="20"/>
                      <w:szCs w:val="20"/>
                    </w:rPr>
                    <w:t xml:space="preserve">EC Index # </w:t>
                  </w:r>
                </w:p>
              </w:tc>
              <w:tc>
                <w:tcPr>
                  <w:tcW w:w="1250" w:type="pct"/>
                  <w:tcBorders>
                    <w:top w:val="nil"/>
                    <w:left w:val="nil"/>
                    <w:bottom w:val="nil"/>
                    <w:right w:val="nil"/>
                  </w:tcBorders>
                </w:tcPr>
                <w:p w:rsidR="00A36999" w:rsidRDefault="00A36999">
                  <w:r>
                    <w:rPr>
                      <w:rFonts w:ascii="Arial" w:hAnsi="Arial" w:cs="Arial"/>
                      <w:sz w:val="20"/>
                      <w:szCs w:val="20"/>
                    </w:rPr>
                    <w:t xml:space="preserve">650-007-00-3 </w:t>
                  </w:r>
                </w:p>
              </w:tc>
              <w:tc>
                <w:tcPr>
                  <w:tcW w:w="0" w:type="auto"/>
                  <w:vMerge/>
                  <w:tcBorders>
                    <w:top w:val="nil"/>
                    <w:left w:val="nil"/>
                    <w:bottom w:val="nil"/>
                    <w:right w:val="nil"/>
                  </w:tcBorders>
                  <w:vAlign w:val="center"/>
                </w:tcPr>
                <w:p w:rsidR="00A36999" w:rsidRDefault="00A36999"/>
              </w:tc>
            </w:tr>
          </w:tbl>
          <w:p w:rsidR="00A36999" w:rsidRDefault="00A36999"/>
        </w:tc>
      </w:tr>
    </w:tbl>
    <w:p w:rsidR="00A36999" w:rsidRDefault="00A36999" w:rsidP="00A36999">
      <w:pPr>
        <w:rPr>
          <w:vanish/>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395"/>
        <w:gridCol w:w="2388"/>
        <w:gridCol w:w="2389"/>
        <w:gridCol w:w="2396"/>
      </w:tblGrid>
      <w:tr w:rsidR="00A36999" w:rsidTr="00A36999">
        <w:trPr>
          <w:tblCellSpacing w:w="7" w:type="dxa"/>
        </w:trPr>
        <w:tc>
          <w:tcPr>
            <w:tcW w:w="1250" w:type="pct"/>
            <w:tcBorders>
              <w:top w:val="outset" w:sz="6" w:space="0" w:color="auto"/>
              <w:bottom w:val="outset" w:sz="6" w:space="0" w:color="auto"/>
              <w:right w:val="outset" w:sz="6" w:space="0" w:color="auto"/>
            </w:tcBorders>
            <w:vAlign w:val="center"/>
          </w:tcPr>
          <w:p w:rsidR="00A36999" w:rsidRDefault="00A36999">
            <w:pPr>
              <w:jc w:val="center"/>
            </w:pPr>
            <w:r>
              <w:rPr>
                <w:rFonts w:ascii="Arial" w:hAnsi="Arial" w:cs="Arial"/>
                <w:b/>
                <w:bCs/>
                <w:sz w:val="20"/>
                <w:szCs w:val="20"/>
              </w:rPr>
              <w:t xml:space="preserve">TYPES OF HAZARD / EXPOSURE </w:t>
            </w:r>
          </w:p>
        </w:tc>
        <w:tc>
          <w:tcPr>
            <w:tcW w:w="1250" w:type="pct"/>
            <w:tcBorders>
              <w:top w:val="outset" w:sz="6" w:space="0" w:color="auto"/>
              <w:left w:val="outset" w:sz="6" w:space="0" w:color="auto"/>
              <w:bottom w:val="outset" w:sz="6" w:space="0" w:color="auto"/>
              <w:right w:val="outset" w:sz="6" w:space="0" w:color="auto"/>
            </w:tcBorders>
            <w:vAlign w:val="center"/>
          </w:tcPr>
          <w:p w:rsidR="00A36999" w:rsidRDefault="00A36999">
            <w:pPr>
              <w:jc w:val="center"/>
            </w:pPr>
            <w:r>
              <w:rPr>
                <w:rFonts w:ascii="Arial" w:hAnsi="Arial" w:cs="Arial"/>
                <w:b/>
                <w:bCs/>
                <w:sz w:val="20"/>
                <w:szCs w:val="20"/>
              </w:rPr>
              <w:t xml:space="preserve">ACUTE HAZARDS / SYMPTOMS </w:t>
            </w:r>
          </w:p>
        </w:tc>
        <w:tc>
          <w:tcPr>
            <w:tcW w:w="1250" w:type="pct"/>
            <w:tcBorders>
              <w:top w:val="outset" w:sz="6" w:space="0" w:color="auto"/>
              <w:left w:val="outset" w:sz="6" w:space="0" w:color="auto"/>
              <w:bottom w:val="outset" w:sz="6" w:space="0" w:color="auto"/>
              <w:right w:val="outset" w:sz="6" w:space="0" w:color="auto"/>
            </w:tcBorders>
            <w:vAlign w:val="center"/>
          </w:tcPr>
          <w:p w:rsidR="00A36999" w:rsidRDefault="00A36999">
            <w:pPr>
              <w:jc w:val="center"/>
            </w:pPr>
            <w:r>
              <w:rPr>
                <w:rFonts w:ascii="Arial" w:hAnsi="Arial" w:cs="Arial"/>
                <w:b/>
                <w:bCs/>
                <w:sz w:val="20"/>
                <w:szCs w:val="20"/>
              </w:rPr>
              <w:t xml:space="preserve">PREVENTION </w:t>
            </w:r>
          </w:p>
        </w:tc>
        <w:tc>
          <w:tcPr>
            <w:tcW w:w="1250" w:type="pct"/>
            <w:tcBorders>
              <w:top w:val="outset" w:sz="6" w:space="0" w:color="auto"/>
              <w:left w:val="outset" w:sz="6" w:space="0" w:color="auto"/>
              <w:bottom w:val="outset" w:sz="6" w:space="0" w:color="auto"/>
            </w:tcBorders>
            <w:vAlign w:val="center"/>
          </w:tcPr>
          <w:p w:rsidR="00A36999" w:rsidRDefault="00A36999">
            <w:pPr>
              <w:jc w:val="center"/>
            </w:pPr>
            <w:r>
              <w:rPr>
                <w:rFonts w:ascii="Arial" w:hAnsi="Arial" w:cs="Arial"/>
                <w:b/>
                <w:bCs/>
                <w:sz w:val="20"/>
                <w:szCs w:val="20"/>
              </w:rPr>
              <w:t xml:space="preserve">FIRST AID / FIRE FIGHTING </w:t>
            </w:r>
          </w:p>
        </w:tc>
      </w:tr>
      <w:tr w:rsidR="00A36999" w:rsidTr="00A36999">
        <w:trPr>
          <w:tblCellSpacing w:w="7" w:type="dxa"/>
        </w:trPr>
        <w:tc>
          <w:tcPr>
            <w:tcW w:w="1250" w:type="pct"/>
            <w:tcBorders>
              <w:top w:val="outset" w:sz="6" w:space="0" w:color="auto"/>
              <w:bottom w:val="outset" w:sz="6" w:space="0" w:color="auto"/>
              <w:right w:val="outset" w:sz="6" w:space="0" w:color="auto"/>
            </w:tcBorders>
            <w:vAlign w:val="center"/>
          </w:tcPr>
          <w:p w:rsidR="00A36999" w:rsidRDefault="00A36999">
            <w:pPr>
              <w:jc w:val="center"/>
            </w:pPr>
            <w:r>
              <w:rPr>
                <w:rFonts w:ascii="Arial" w:hAnsi="Arial" w:cs="Arial"/>
                <w:b/>
                <w:bCs/>
                <w:sz w:val="20"/>
                <w:szCs w:val="20"/>
              </w:rPr>
              <w:t xml:space="preserve">FIRE </w:t>
            </w:r>
          </w:p>
        </w:tc>
        <w:tc>
          <w:tcPr>
            <w:tcW w:w="1250" w:type="pct"/>
            <w:tcBorders>
              <w:top w:val="outset" w:sz="6" w:space="0" w:color="auto"/>
              <w:left w:val="outset" w:sz="6" w:space="0" w:color="auto"/>
              <w:bottom w:val="outset" w:sz="6" w:space="0" w:color="auto"/>
              <w:right w:val="outset" w:sz="6" w:space="0" w:color="auto"/>
            </w:tcBorders>
          </w:tcPr>
          <w:p w:rsidR="00A36999" w:rsidRDefault="00A36999">
            <w:r>
              <w:rPr>
                <w:rFonts w:ascii="Arial" w:hAnsi="Arial" w:cs="Arial"/>
                <w:sz w:val="20"/>
                <w:szCs w:val="20"/>
              </w:rPr>
              <w:t xml:space="preserve">Liquid formulations containing organic solvents may be flammable. Gives off irritating or toxic fumes (or gases) in a fire. </w:t>
            </w:r>
          </w:p>
        </w:tc>
        <w:tc>
          <w:tcPr>
            <w:tcW w:w="1250" w:type="pct"/>
            <w:tcBorders>
              <w:top w:val="outset" w:sz="6" w:space="0" w:color="auto"/>
              <w:left w:val="outset" w:sz="6" w:space="0" w:color="auto"/>
              <w:bottom w:val="outset" w:sz="6" w:space="0" w:color="auto"/>
              <w:right w:val="outset" w:sz="6" w:space="0" w:color="auto"/>
            </w:tcBorders>
          </w:tcPr>
          <w:p w:rsidR="00A36999" w:rsidRDefault="00A36999"/>
        </w:tc>
        <w:tc>
          <w:tcPr>
            <w:tcW w:w="1250" w:type="pct"/>
            <w:tcBorders>
              <w:top w:val="outset" w:sz="6" w:space="0" w:color="auto"/>
              <w:left w:val="outset" w:sz="6" w:space="0" w:color="auto"/>
              <w:bottom w:val="outset" w:sz="6" w:space="0" w:color="auto"/>
            </w:tcBorders>
          </w:tcPr>
          <w:p w:rsidR="00A36999" w:rsidRDefault="00A36999">
            <w:r>
              <w:rPr>
                <w:rFonts w:ascii="Arial" w:hAnsi="Arial" w:cs="Arial"/>
                <w:sz w:val="20"/>
                <w:szCs w:val="20"/>
              </w:rPr>
              <w:t xml:space="preserve">Powder, water spray, foam, carbon dioxide. </w:t>
            </w:r>
          </w:p>
        </w:tc>
      </w:tr>
      <w:tr w:rsidR="00A36999" w:rsidTr="00A36999">
        <w:trPr>
          <w:tblCellSpacing w:w="7" w:type="dxa"/>
        </w:trPr>
        <w:tc>
          <w:tcPr>
            <w:tcW w:w="1250" w:type="pct"/>
            <w:tcBorders>
              <w:top w:val="outset" w:sz="6" w:space="0" w:color="auto"/>
              <w:bottom w:val="outset" w:sz="6" w:space="0" w:color="auto"/>
              <w:right w:val="outset" w:sz="6" w:space="0" w:color="auto"/>
            </w:tcBorders>
            <w:vAlign w:val="center"/>
          </w:tcPr>
          <w:p w:rsidR="00A36999" w:rsidRDefault="00A36999">
            <w:pPr>
              <w:jc w:val="center"/>
            </w:pPr>
            <w:r>
              <w:rPr>
                <w:rFonts w:ascii="Arial" w:hAnsi="Arial" w:cs="Arial"/>
                <w:b/>
                <w:bCs/>
                <w:sz w:val="20"/>
                <w:szCs w:val="20"/>
              </w:rPr>
              <w:t xml:space="preserve">EXPLOSION </w:t>
            </w:r>
          </w:p>
        </w:tc>
        <w:tc>
          <w:tcPr>
            <w:tcW w:w="1250" w:type="pct"/>
            <w:tcBorders>
              <w:top w:val="outset" w:sz="6" w:space="0" w:color="auto"/>
              <w:left w:val="outset" w:sz="6" w:space="0" w:color="auto"/>
              <w:bottom w:val="outset" w:sz="6" w:space="0" w:color="auto"/>
              <w:right w:val="outset" w:sz="6" w:space="0" w:color="auto"/>
            </w:tcBorders>
          </w:tcPr>
          <w:p w:rsidR="00A36999" w:rsidRDefault="00A36999">
            <w:r>
              <w:rPr>
                <w:rFonts w:ascii="Arial" w:hAnsi="Arial" w:cs="Arial"/>
                <w:sz w:val="20"/>
                <w:szCs w:val="20"/>
              </w:rPr>
              <w:t xml:space="preserve">Risk of fire and explosion if formulations contain flammable/explosive solvents. </w:t>
            </w:r>
          </w:p>
        </w:tc>
        <w:tc>
          <w:tcPr>
            <w:tcW w:w="1250" w:type="pct"/>
            <w:tcBorders>
              <w:top w:val="outset" w:sz="6" w:space="0" w:color="auto"/>
              <w:left w:val="outset" w:sz="6" w:space="0" w:color="auto"/>
              <w:bottom w:val="outset" w:sz="6" w:space="0" w:color="auto"/>
              <w:right w:val="outset" w:sz="6" w:space="0" w:color="auto"/>
            </w:tcBorders>
          </w:tcPr>
          <w:p w:rsidR="00A36999" w:rsidRDefault="00A36999"/>
        </w:tc>
        <w:tc>
          <w:tcPr>
            <w:tcW w:w="1250" w:type="pct"/>
            <w:tcBorders>
              <w:top w:val="outset" w:sz="6" w:space="0" w:color="auto"/>
              <w:left w:val="outset" w:sz="6" w:space="0" w:color="auto"/>
              <w:bottom w:val="outset" w:sz="6" w:space="0" w:color="auto"/>
            </w:tcBorders>
          </w:tcPr>
          <w:p w:rsidR="00A36999" w:rsidRDefault="00A36999"/>
        </w:tc>
      </w:tr>
    </w:tbl>
    <w:p w:rsidR="00A36999" w:rsidRDefault="00A36999" w:rsidP="00A36999">
      <w:pPr>
        <w:rPr>
          <w:vanish/>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395"/>
        <w:gridCol w:w="2388"/>
        <w:gridCol w:w="2389"/>
        <w:gridCol w:w="2396"/>
      </w:tblGrid>
      <w:tr w:rsidR="00A36999" w:rsidTr="00A36999">
        <w:trPr>
          <w:tblCellSpacing w:w="7" w:type="dxa"/>
        </w:trPr>
        <w:tc>
          <w:tcPr>
            <w:tcW w:w="1250" w:type="pct"/>
            <w:tcBorders>
              <w:top w:val="outset" w:sz="6" w:space="0" w:color="auto"/>
              <w:bottom w:val="outset" w:sz="6" w:space="0" w:color="auto"/>
              <w:right w:val="outset" w:sz="6" w:space="0" w:color="auto"/>
            </w:tcBorders>
            <w:vAlign w:val="center"/>
          </w:tcPr>
          <w:p w:rsidR="00A36999" w:rsidRDefault="00A36999">
            <w:pPr>
              <w:jc w:val="center"/>
            </w:pPr>
            <w:r>
              <w:rPr>
                <w:rFonts w:ascii="Arial" w:hAnsi="Arial" w:cs="Arial"/>
                <w:b/>
                <w:bCs/>
                <w:sz w:val="20"/>
                <w:szCs w:val="20"/>
              </w:rPr>
              <w:t xml:space="preserve">EXPOSURE </w:t>
            </w:r>
          </w:p>
        </w:tc>
        <w:tc>
          <w:tcPr>
            <w:tcW w:w="1250" w:type="pct"/>
            <w:tcBorders>
              <w:top w:val="outset" w:sz="6" w:space="0" w:color="auto"/>
              <w:left w:val="outset" w:sz="6" w:space="0" w:color="auto"/>
              <w:bottom w:val="outset" w:sz="6" w:space="0" w:color="auto"/>
              <w:right w:val="outset" w:sz="6" w:space="0" w:color="auto"/>
            </w:tcBorders>
          </w:tcPr>
          <w:p w:rsidR="00A36999" w:rsidRDefault="00A36999"/>
        </w:tc>
        <w:tc>
          <w:tcPr>
            <w:tcW w:w="1250" w:type="pct"/>
            <w:tcBorders>
              <w:top w:val="outset" w:sz="6" w:space="0" w:color="auto"/>
              <w:left w:val="outset" w:sz="6" w:space="0" w:color="auto"/>
              <w:bottom w:val="outset" w:sz="6" w:space="0" w:color="auto"/>
              <w:right w:val="outset" w:sz="6" w:space="0" w:color="auto"/>
            </w:tcBorders>
          </w:tcPr>
          <w:p w:rsidR="00A36999" w:rsidRDefault="00A36999">
            <w:r>
              <w:rPr>
                <w:rFonts w:ascii="Arial" w:hAnsi="Arial" w:cs="Arial"/>
                <w:b/>
                <w:bCs/>
                <w:sz w:val="20"/>
                <w:szCs w:val="20"/>
              </w:rPr>
              <w:t xml:space="preserve">PREVENT DISPERSION OF DUST! STRICT HYGIENE! AVOID EXPOSURE OF ADOLESCENTS AND CHILDREN! </w:t>
            </w:r>
          </w:p>
        </w:tc>
        <w:tc>
          <w:tcPr>
            <w:tcW w:w="1250" w:type="pct"/>
            <w:tcBorders>
              <w:top w:val="outset" w:sz="6" w:space="0" w:color="auto"/>
              <w:left w:val="outset" w:sz="6" w:space="0" w:color="auto"/>
              <w:bottom w:val="outset" w:sz="6" w:space="0" w:color="auto"/>
            </w:tcBorders>
          </w:tcPr>
          <w:p w:rsidR="00A36999" w:rsidRDefault="00A36999"/>
        </w:tc>
      </w:tr>
      <w:tr w:rsidR="00A36999" w:rsidTr="00A36999">
        <w:trPr>
          <w:tblCellSpacing w:w="7" w:type="dxa"/>
        </w:trPr>
        <w:tc>
          <w:tcPr>
            <w:tcW w:w="1250" w:type="pct"/>
            <w:tcBorders>
              <w:top w:val="outset" w:sz="6" w:space="0" w:color="auto"/>
              <w:bottom w:val="outset" w:sz="6" w:space="0" w:color="auto"/>
              <w:right w:val="outset" w:sz="6" w:space="0" w:color="auto"/>
            </w:tcBorders>
            <w:vAlign w:val="center"/>
          </w:tcPr>
          <w:p w:rsidR="00A36999" w:rsidRDefault="00A36999">
            <w:pPr>
              <w:jc w:val="center"/>
            </w:pPr>
            <w:r>
              <w:rPr>
                <w:rFonts w:ascii="Arial" w:hAnsi="Arial" w:cs="Arial"/>
                <w:b/>
                <w:bCs/>
                <w:sz w:val="20"/>
                <w:szCs w:val="20"/>
              </w:rPr>
              <w:t xml:space="preserve">Inhalation </w:t>
            </w:r>
          </w:p>
        </w:tc>
        <w:tc>
          <w:tcPr>
            <w:tcW w:w="1250" w:type="pct"/>
            <w:tcBorders>
              <w:top w:val="outset" w:sz="6" w:space="0" w:color="auto"/>
              <w:left w:val="outset" w:sz="6" w:space="0" w:color="auto"/>
              <w:bottom w:val="outset" w:sz="6" w:space="0" w:color="auto"/>
              <w:right w:val="outset" w:sz="6" w:space="0" w:color="auto"/>
            </w:tcBorders>
          </w:tcPr>
          <w:p w:rsidR="00A36999" w:rsidRDefault="00A36999">
            <w:r>
              <w:rPr>
                <w:rFonts w:ascii="Arial" w:hAnsi="Arial" w:cs="Arial"/>
                <w:sz w:val="20"/>
                <w:szCs w:val="20"/>
              </w:rPr>
              <w:t xml:space="preserve">Blood in the urine. Back pain. Sweet taste in the mouth. Abdominal pain. Drowsiness. Nausea. (See Ingestion). </w:t>
            </w:r>
          </w:p>
        </w:tc>
        <w:tc>
          <w:tcPr>
            <w:tcW w:w="1250" w:type="pct"/>
            <w:tcBorders>
              <w:top w:val="outset" w:sz="6" w:space="0" w:color="auto"/>
              <w:left w:val="outset" w:sz="6" w:space="0" w:color="auto"/>
              <w:bottom w:val="outset" w:sz="6" w:space="0" w:color="auto"/>
              <w:right w:val="outset" w:sz="6" w:space="0" w:color="auto"/>
            </w:tcBorders>
          </w:tcPr>
          <w:p w:rsidR="00A36999" w:rsidRDefault="00A36999">
            <w:r>
              <w:rPr>
                <w:rFonts w:ascii="Arial" w:hAnsi="Arial" w:cs="Arial"/>
                <w:sz w:val="20"/>
                <w:szCs w:val="20"/>
              </w:rPr>
              <w:t xml:space="preserve">Local exhaust or breathing protection. </w:t>
            </w:r>
          </w:p>
        </w:tc>
        <w:tc>
          <w:tcPr>
            <w:tcW w:w="1250" w:type="pct"/>
            <w:tcBorders>
              <w:top w:val="outset" w:sz="6" w:space="0" w:color="auto"/>
              <w:left w:val="outset" w:sz="6" w:space="0" w:color="auto"/>
              <w:bottom w:val="outset" w:sz="6" w:space="0" w:color="auto"/>
            </w:tcBorders>
          </w:tcPr>
          <w:p w:rsidR="00A36999" w:rsidRDefault="00A36999">
            <w:r>
              <w:rPr>
                <w:rFonts w:ascii="Arial" w:hAnsi="Arial" w:cs="Arial"/>
                <w:sz w:val="20"/>
                <w:szCs w:val="20"/>
              </w:rPr>
              <w:t xml:space="preserve">Fresh air, rest. Refer for medical attention. See Notes. </w:t>
            </w:r>
          </w:p>
        </w:tc>
      </w:tr>
      <w:tr w:rsidR="00A36999" w:rsidTr="00A36999">
        <w:trPr>
          <w:tblCellSpacing w:w="7" w:type="dxa"/>
        </w:trPr>
        <w:tc>
          <w:tcPr>
            <w:tcW w:w="1250" w:type="pct"/>
            <w:tcBorders>
              <w:top w:val="outset" w:sz="6" w:space="0" w:color="auto"/>
              <w:bottom w:val="outset" w:sz="6" w:space="0" w:color="auto"/>
              <w:right w:val="outset" w:sz="6" w:space="0" w:color="auto"/>
            </w:tcBorders>
            <w:vAlign w:val="center"/>
          </w:tcPr>
          <w:p w:rsidR="00A36999" w:rsidRDefault="00A36999">
            <w:pPr>
              <w:jc w:val="center"/>
            </w:pPr>
            <w:r>
              <w:rPr>
                <w:rFonts w:ascii="Arial" w:hAnsi="Arial" w:cs="Arial"/>
                <w:b/>
                <w:bCs/>
                <w:sz w:val="20"/>
                <w:szCs w:val="20"/>
              </w:rPr>
              <w:t xml:space="preserve">Skin </w:t>
            </w:r>
          </w:p>
        </w:tc>
        <w:tc>
          <w:tcPr>
            <w:tcW w:w="1250" w:type="pct"/>
            <w:tcBorders>
              <w:top w:val="outset" w:sz="6" w:space="0" w:color="auto"/>
              <w:left w:val="outset" w:sz="6" w:space="0" w:color="auto"/>
              <w:bottom w:val="outset" w:sz="6" w:space="0" w:color="auto"/>
              <w:right w:val="outset" w:sz="6" w:space="0" w:color="auto"/>
            </w:tcBorders>
          </w:tcPr>
          <w:p w:rsidR="00A36999" w:rsidRDefault="00A36999">
            <w:r>
              <w:rPr>
                <w:rFonts w:ascii="Arial" w:hAnsi="Arial" w:cs="Arial"/>
                <w:sz w:val="20"/>
                <w:szCs w:val="20"/>
              </w:rPr>
              <w:t xml:space="preserve">MAY BE ABSORBED! Rash. Blue lips or fingernails. Blue skin. (Further see Inhalation). </w:t>
            </w:r>
          </w:p>
        </w:tc>
        <w:tc>
          <w:tcPr>
            <w:tcW w:w="1250" w:type="pct"/>
            <w:tcBorders>
              <w:top w:val="outset" w:sz="6" w:space="0" w:color="auto"/>
              <w:left w:val="outset" w:sz="6" w:space="0" w:color="auto"/>
              <w:bottom w:val="outset" w:sz="6" w:space="0" w:color="auto"/>
              <w:right w:val="outset" w:sz="6" w:space="0" w:color="auto"/>
            </w:tcBorders>
          </w:tcPr>
          <w:p w:rsidR="00A36999" w:rsidRDefault="00A36999">
            <w:r>
              <w:rPr>
                <w:rFonts w:ascii="Arial" w:hAnsi="Arial" w:cs="Arial"/>
                <w:sz w:val="20"/>
                <w:szCs w:val="20"/>
              </w:rPr>
              <w:t xml:space="preserve">Protective gloves. Protective clothing. </w:t>
            </w:r>
          </w:p>
        </w:tc>
        <w:tc>
          <w:tcPr>
            <w:tcW w:w="1250" w:type="pct"/>
            <w:tcBorders>
              <w:top w:val="outset" w:sz="6" w:space="0" w:color="auto"/>
              <w:left w:val="outset" w:sz="6" w:space="0" w:color="auto"/>
              <w:bottom w:val="outset" w:sz="6" w:space="0" w:color="auto"/>
            </w:tcBorders>
          </w:tcPr>
          <w:p w:rsidR="00A36999" w:rsidRDefault="00A36999">
            <w:r>
              <w:rPr>
                <w:rFonts w:ascii="Arial" w:hAnsi="Arial" w:cs="Arial"/>
                <w:sz w:val="20"/>
                <w:szCs w:val="20"/>
              </w:rPr>
              <w:t xml:space="preserve">Remove contaminated clothes. Rinse and then wash skin with water and soap. Refer for medical attention. </w:t>
            </w:r>
          </w:p>
        </w:tc>
      </w:tr>
      <w:tr w:rsidR="00A36999" w:rsidTr="00A36999">
        <w:trPr>
          <w:tblCellSpacing w:w="7" w:type="dxa"/>
        </w:trPr>
        <w:tc>
          <w:tcPr>
            <w:tcW w:w="1250" w:type="pct"/>
            <w:tcBorders>
              <w:top w:val="outset" w:sz="6" w:space="0" w:color="auto"/>
              <w:bottom w:val="outset" w:sz="6" w:space="0" w:color="auto"/>
              <w:right w:val="outset" w:sz="6" w:space="0" w:color="auto"/>
            </w:tcBorders>
            <w:vAlign w:val="center"/>
          </w:tcPr>
          <w:p w:rsidR="00A36999" w:rsidRDefault="00A36999">
            <w:pPr>
              <w:jc w:val="center"/>
            </w:pPr>
            <w:r>
              <w:rPr>
                <w:rFonts w:ascii="Arial" w:hAnsi="Arial" w:cs="Arial"/>
                <w:b/>
                <w:bCs/>
                <w:sz w:val="20"/>
                <w:szCs w:val="20"/>
              </w:rPr>
              <w:t xml:space="preserve">Eyes </w:t>
            </w:r>
          </w:p>
        </w:tc>
        <w:tc>
          <w:tcPr>
            <w:tcW w:w="1250" w:type="pct"/>
            <w:tcBorders>
              <w:top w:val="outset" w:sz="6" w:space="0" w:color="auto"/>
              <w:left w:val="outset" w:sz="6" w:space="0" w:color="auto"/>
              <w:bottom w:val="outset" w:sz="6" w:space="0" w:color="auto"/>
              <w:right w:val="outset" w:sz="6" w:space="0" w:color="auto"/>
            </w:tcBorders>
          </w:tcPr>
          <w:p w:rsidR="00A36999" w:rsidRDefault="00A36999"/>
        </w:tc>
        <w:tc>
          <w:tcPr>
            <w:tcW w:w="1250" w:type="pct"/>
            <w:tcBorders>
              <w:top w:val="outset" w:sz="6" w:space="0" w:color="auto"/>
              <w:left w:val="outset" w:sz="6" w:space="0" w:color="auto"/>
              <w:bottom w:val="outset" w:sz="6" w:space="0" w:color="auto"/>
              <w:right w:val="outset" w:sz="6" w:space="0" w:color="auto"/>
            </w:tcBorders>
          </w:tcPr>
          <w:p w:rsidR="00A36999" w:rsidRDefault="00A36999"/>
        </w:tc>
        <w:tc>
          <w:tcPr>
            <w:tcW w:w="1250" w:type="pct"/>
            <w:tcBorders>
              <w:top w:val="outset" w:sz="6" w:space="0" w:color="auto"/>
              <w:left w:val="outset" w:sz="6" w:space="0" w:color="auto"/>
              <w:bottom w:val="outset" w:sz="6" w:space="0" w:color="auto"/>
            </w:tcBorders>
          </w:tcPr>
          <w:p w:rsidR="00A36999" w:rsidRDefault="00A36999"/>
        </w:tc>
      </w:tr>
      <w:tr w:rsidR="00A36999" w:rsidTr="00A36999">
        <w:trPr>
          <w:tblCellSpacing w:w="7" w:type="dxa"/>
        </w:trPr>
        <w:tc>
          <w:tcPr>
            <w:tcW w:w="1250" w:type="pct"/>
            <w:tcBorders>
              <w:top w:val="outset" w:sz="6" w:space="0" w:color="auto"/>
              <w:bottom w:val="outset" w:sz="6" w:space="0" w:color="auto"/>
              <w:right w:val="outset" w:sz="6" w:space="0" w:color="auto"/>
            </w:tcBorders>
            <w:vAlign w:val="center"/>
          </w:tcPr>
          <w:p w:rsidR="00A36999" w:rsidRDefault="00A36999">
            <w:pPr>
              <w:jc w:val="center"/>
            </w:pPr>
            <w:r>
              <w:rPr>
                <w:rFonts w:ascii="Arial" w:hAnsi="Arial" w:cs="Arial"/>
                <w:b/>
                <w:bCs/>
                <w:sz w:val="20"/>
                <w:szCs w:val="20"/>
              </w:rPr>
              <w:lastRenderedPageBreak/>
              <w:t xml:space="preserve">Ingestion </w:t>
            </w:r>
          </w:p>
        </w:tc>
        <w:tc>
          <w:tcPr>
            <w:tcW w:w="1250" w:type="pct"/>
            <w:tcBorders>
              <w:top w:val="outset" w:sz="6" w:space="0" w:color="auto"/>
              <w:left w:val="outset" w:sz="6" w:space="0" w:color="auto"/>
              <w:bottom w:val="outset" w:sz="6" w:space="0" w:color="auto"/>
              <w:right w:val="outset" w:sz="6" w:space="0" w:color="auto"/>
            </w:tcBorders>
          </w:tcPr>
          <w:p w:rsidR="00A36999" w:rsidRDefault="00A36999">
            <w:r>
              <w:rPr>
                <w:rFonts w:ascii="Arial" w:hAnsi="Arial" w:cs="Arial"/>
                <w:sz w:val="20"/>
                <w:szCs w:val="20"/>
              </w:rPr>
              <w:t xml:space="preserve">Blue lips or fingernails. Blue skin. Dizziness. Headache. Laboured breathing. Unconsciousness. Vomiting. Weakness. Respiratory arrest. (Further see Inhalation). </w:t>
            </w:r>
          </w:p>
        </w:tc>
        <w:tc>
          <w:tcPr>
            <w:tcW w:w="1250" w:type="pct"/>
            <w:tcBorders>
              <w:top w:val="outset" w:sz="6" w:space="0" w:color="auto"/>
              <w:left w:val="outset" w:sz="6" w:space="0" w:color="auto"/>
              <w:bottom w:val="outset" w:sz="6" w:space="0" w:color="auto"/>
              <w:right w:val="outset" w:sz="6" w:space="0" w:color="auto"/>
            </w:tcBorders>
          </w:tcPr>
          <w:p w:rsidR="00A36999" w:rsidRDefault="00A36999">
            <w:r>
              <w:rPr>
                <w:rFonts w:ascii="Arial" w:hAnsi="Arial" w:cs="Arial"/>
                <w:sz w:val="20"/>
                <w:szCs w:val="20"/>
              </w:rPr>
              <w:t xml:space="preserve">Do not eat, drink, or smoke during work. Wash hands before eating. </w:t>
            </w:r>
          </w:p>
        </w:tc>
        <w:tc>
          <w:tcPr>
            <w:tcW w:w="1250" w:type="pct"/>
            <w:tcBorders>
              <w:top w:val="outset" w:sz="6" w:space="0" w:color="auto"/>
              <w:left w:val="outset" w:sz="6" w:space="0" w:color="auto"/>
              <w:bottom w:val="outset" w:sz="6" w:space="0" w:color="auto"/>
            </w:tcBorders>
          </w:tcPr>
          <w:p w:rsidR="00A36999" w:rsidRDefault="00A36999">
            <w:r>
              <w:rPr>
                <w:rFonts w:ascii="Arial" w:hAnsi="Arial" w:cs="Arial"/>
                <w:sz w:val="20"/>
                <w:szCs w:val="20"/>
              </w:rPr>
              <w:t xml:space="preserve">Rinse mouth. Give a slurry of activated charcoal in water to drink. Induce vomiting (ONLY IN CONSCIOUS PERSONS!). Rest. Refer for medical attention. </w:t>
            </w:r>
          </w:p>
        </w:tc>
      </w:tr>
    </w:tbl>
    <w:p w:rsidR="00A36999" w:rsidRDefault="00A36999" w:rsidP="00A36999">
      <w:pPr>
        <w:rPr>
          <w:vanish/>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784"/>
        <w:gridCol w:w="4784"/>
      </w:tblGrid>
      <w:tr w:rsidR="00A36999" w:rsidTr="00A36999">
        <w:trPr>
          <w:tblCellSpacing w:w="7" w:type="dxa"/>
        </w:trPr>
        <w:tc>
          <w:tcPr>
            <w:tcW w:w="2500" w:type="pct"/>
            <w:tcBorders>
              <w:top w:val="outset" w:sz="6" w:space="0" w:color="auto"/>
              <w:bottom w:val="outset" w:sz="6" w:space="0" w:color="auto"/>
              <w:right w:val="outset" w:sz="6" w:space="0" w:color="auto"/>
            </w:tcBorders>
            <w:vAlign w:val="center"/>
          </w:tcPr>
          <w:p w:rsidR="00A36999" w:rsidRDefault="00A36999">
            <w:pPr>
              <w:jc w:val="center"/>
            </w:pPr>
            <w:r>
              <w:rPr>
                <w:rFonts w:ascii="Arial" w:hAnsi="Arial" w:cs="Arial"/>
                <w:b/>
                <w:bCs/>
                <w:sz w:val="20"/>
                <w:szCs w:val="20"/>
              </w:rPr>
              <w:t xml:space="preserve">SPILLAGE DISPOSAL </w:t>
            </w:r>
          </w:p>
        </w:tc>
        <w:tc>
          <w:tcPr>
            <w:tcW w:w="2500" w:type="pct"/>
            <w:tcBorders>
              <w:top w:val="outset" w:sz="6" w:space="0" w:color="auto"/>
              <w:left w:val="outset" w:sz="6" w:space="0" w:color="auto"/>
              <w:bottom w:val="outset" w:sz="6" w:space="0" w:color="auto"/>
            </w:tcBorders>
            <w:vAlign w:val="center"/>
          </w:tcPr>
          <w:p w:rsidR="00A36999" w:rsidRDefault="00A36999">
            <w:pPr>
              <w:jc w:val="center"/>
            </w:pPr>
            <w:r>
              <w:rPr>
                <w:rFonts w:ascii="Arial" w:hAnsi="Arial" w:cs="Arial"/>
                <w:b/>
                <w:bCs/>
                <w:sz w:val="20"/>
                <w:szCs w:val="20"/>
              </w:rPr>
              <w:t xml:space="preserve">PACKAGING &amp; LABELLING </w:t>
            </w:r>
          </w:p>
        </w:tc>
      </w:tr>
      <w:tr w:rsidR="00A36999" w:rsidRPr="00A36999" w:rsidTr="00A36999">
        <w:trPr>
          <w:tblCellSpacing w:w="7" w:type="dxa"/>
        </w:trPr>
        <w:tc>
          <w:tcPr>
            <w:tcW w:w="2500" w:type="pct"/>
            <w:tcBorders>
              <w:top w:val="outset" w:sz="6" w:space="0" w:color="auto"/>
              <w:bottom w:val="outset" w:sz="6" w:space="0" w:color="auto"/>
              <w:right w:val="outset" w:sz="6" w:space="0" w:color="auto"/>
            </w:tcBorders>
          </w:tcPr>
          <w:p w:rsidR="00A36999" w:rsidRDefault="00A36999">
            <w:r>
              <w:rPr>
                <w:rFonts w:ascii="Arial" w:hAnsi="Arial" w:cs="Arial"/>
                <w:sz w:val="20"/>
                <w:szCs w:val="20"/>
              </w:rPr>
              <w:t xml:space="preserve">Personal protection: P2 filter respirator for harmful particles. Do NOT wash away into sewer. Sweep spilled substance into containers; if appropriate, moisten first to prevent dusting. Carefully collect remainder, then remove to safe place. </w:t>
            </w:r>
          </w:p>
        </w:tc>
        <w:tc>
          <w:tcPr>
            <w:tcW w:w="2500" w:type="pct"/>
            <w:tcBorders>
              <w:top w:val="outset" w:sz="6" w:space="0" w:color="auto"/>
              <w:left w:val="outset" w:sz="6" w:space="0" w:color="auto"/>
              <w:bottom w:val="outset" w:sz="6" w:space="0" w:color="auto"/>
            </w:tcBorders>
          </w:tcPr>
          <w:p w:rsidR="00A36999" w:rsidRPr="00A36999" w:rsidRDefault="00A36999">
            <w:pPr>
              <w:rPr>
                <w:lang w:val="fr-FR"/>
              </w:rPr>
            </w:pPr>
            <w:r>
              <w:rPr>
                <w:rFonts w:ascii="Arial" w:hAnsi="Arial" w:cs="Arial"/>
                <w:sz w:val="20"/>
                <w:szCs w:val="20"/>
              </w:rPr>
              <w:t xml:space="preserve">Do not transport with food and feedstuffs. </w:t>
            </w:r>
            <w:r w:rsidRPr="00A36999">
              <w:rPr>
                <w:rFonts w:ascii="Arial" w:hAnsi="Arial" w:cs="Arial"/>
                <w:sz w:val="20"/>
                <w:szCs w:val="20"/>
                <w:lang w:val="fr-FR"/>
              </w:rPr>
              <w:t>Marine pollutant.</w:t>
            </w:r>
            <w:r w:rsidRPr="00A36999">
              <w:rPr>
                <w:rFonts w:ascii="Arial" w:hAnsi="Arial" w:cs="Arial"/>
                <w:sz w:val="20"/>
                <w:szCs w:val="20"/>
                <w:lang w:val="fr-FR"/>
              </w:rPr>
              <w:br/>
            </w:r>
            <w:r w:rsidRPr="00A36999">
              <w:rPr>
                <w:rFonts w:ascii="Arial" w:hAnsi="Arial" w:cs="Arial"/>
                <w:b/>
                <w:bCs/>
                <w:sz w:val="20"/>
                <w:szCs w:val="20"/>
                <w:lang w:val="fr-FR"/>
              </w:rPr>
              <w:t xml:space="preserve">EU Classification </w:t>
            </w:r>
            <w:r w:rsidRPr="00A36999">
              <w:rPr>
                <w:rFonts w:ascii="Arial" w:hAnsi="Arial" w:cs="Arial"/>
                <w:sz w:val="20"/>
                <w:szCs w:val="20"/>
                <w:lang w:val="fr-FR"/>
              </w:rPr>
              <w:br/>
              <w:t>Symbol: Xn, N</w:t>
            </w:r>
            <w:r w:rsidRPr="00A36999">
              <w:rPr>
                <w:rFonts w:ascii="Arial" w:hAnsi="Arial" w:cs="Arial"/>
                <w:sz w:val="20"/>
                <w:szCs w:val="20"/>
                <w:lang w:val="fr-FR"/>
              </w:rPr>
              <w:br/>
              <w:t>R: 21/22-40-50/53</w:t>
            </w:r>
            <w:r w:rsidRPr="00A36999">
              <w:rPr>
                <w:rFonts w:ascii="Arial" w:hAnsi="Arial" w:cs="Arial"/>
                <w:sz w:val="20"/>
                <w:szCs w:val="20"/>
                <w:lang w:val="fr-FR"/>
              </w:rPr>
              <w:br/>
              <w:t>S: (2-)-22-36/37-60-61</w:t>
            </w:r>
            <w:r w:rsidRPr="00A36999">
              <w:rPr>
                <w:rFonts w:ascii="Arial" w:hAnsi="Arial" w:cs="Arial"/>
                <w:sz w:val="20"/>
                <w:szCs w:val="20"/>
                <w:lang w:val="fr-FR"/>
              </w:rPr>
              <w:br/>
            </w:r>
            <w:r w:rsidRPr="00A36999">
              <w:rPr>
                <w:rFonts w:ascii="Arial" w:hAnsi="Arial" w:cs="Arial"/>
                <w:b/>
                <w:bCs/>
                <w:sz w:val="20"/>
                <w:szCs w:val="20"/>
                <w:lang w:val="fr-FR"/>
              </w:rPr>
              <w:t xml:space="preserve">UN Classification </w:t>
            </w:r>
            <w:r w:rsidRPr="00A36999">
              <w:rPr>
                <w:rFonts w:ascii="Arial" w:hAnsi="Arial" w:cs="Arial"/>
                <w:sz w:val="20"/>
                <w:szCs w:val="20"/>
                <w:lang w:val="fr-FR"/>
              </w:rPr>
              <w:br/>
              <w:t>UN Hazard Class: 6.1</w:t>
            </w:r>
            <w:r w:rsidRPr="00A36999">
              <w:rPr>
                <w:rFonts w:ascii="Arial" w:hAnsi="Arial" w:cs="Arial"/>
                <w:sz w:val="20"/>
                <w:szCs w:val="20"/>
                <w:lang w:val="fr-FR"/>
              </w:rPr>
              <w:br/>
              <w:t xml:space="preserve">UN Pack Group: III </w:t>
            </w:r>
          </w:p>
        </w:tc>
      </w:tr>
      <w:tr w:rsidR="00A36999" w:rsidTr="00A36999">
        <w:trPr>
          <w:tblCellSpacing w:w="7" w:type="dxa"/>
        </w:trPr>
        <w:tc>
          <w:tcPr>
            <w:tcW w:w="2500" w:type="pct"/>
            <w:tcBorders>
              <w:top w:val="outset" w:sz="6" w:space="0" w:color="auto"/>
              <w:bottom w:val="outset" w:sz="6" w:space="0" w:color="auto"/>
              <w:right w:val="outset" w:sz="6" w:space="0" w:color="auto"/>
            </w:tcBorders>
            <w:vAlign w:val="center"/>
          </w:tcPr>
          <w:p w:rsidR="00A36999" w:rsidRDefault="00A36999">
            <w:pPr>
              <w:jc w:val="center"/>
            </w:pPr>
            <w:r>
              <w:rPr>
                <w:rFonts w:ascii="Arial" w:hAnsi="Arial" w:cs="Arial"/>
                <w:b/>
                <w:bCs/>
                <w:sz w:val="20"/>
                <w:szCs w:val="20"/>
              </w:rPr>
              <w:t xml:space="preserve">EMERGENCY RESPONSE </w:t>
            </w:r>
          </w:p>
        </w:tc>
        <w:tc>
          <w:tcPr>
            <w:tcW w:w="2500" w:type="pct"/>
            <w:tcBorders>
              <w:top w:val="outset" w:sz="6" w:space="0" w:color="auto"/>
              <w:left w:val="outset" w:sz="6" w:space="0" w:color="auto"/>
              <w:bottom w:val="outset" w:sz="6" w:space="0" w:color="auto"/>
            </w:tcBorders>
            <w:vAlign w:val="center"/>
          </w:tcPr>
          <w:p w:rsidR="00A36999" w:rsidRDefault="00A36999">
            <w:pPr>
              <w:jc w:val="center"/>
            </w:pPr>
            <w:r>
              <w:rPr>
                <w:rFonts w:ascii="Arial" w:hAnsi="Arial" w:cs="Arial"/>
                <w:b/>
                <w:bCs/>
                <w:sz w:val="20"/>
                <w:szCs w:val="20"/>
              </w:rPr>
              <w:t xml:space="preserve">STORAGE </w:t>
            </w:r>
          </w:p>
        </w:tc>
      </w:tr>
      <w:tr w:rsidR="00A36999" w:rsidTr="00A36999">
        <w:trPr>
          <w:tblCellSpacing w:w="7" w:type="dxa"/>
        </w:trPr>
        <w:tc>
          <w:tcPr>
            <w:tcW w:w="2500" w:type="pct"/>
            <w:tcBorders>
              <w:top w:val="outset" w:sz="6" w:space="0" w:color="auto"/>
              <w:bottom w:val="outset" w:sz="6" w:space="0" w:color="auto"/>
              <w:right w:val="outset" w:sz="6" w:space="0" w:color="auto"/>
            </w:tcBorders>
          </w:tcPr>
          <w:p w:rsidR="00A36999" w:rsidRDefault="00A36999">
            <w:r>
              <w:rPr>
                <w:rFonts w:ascii="Arial" w:hAnsi="Arial" w:cs="Arial"/>
                <w:sz w:val="20"/>
                <w:szCs w:val="20"/>
              </w:rPr>
              <w:t xml:space="preserve">Transport Emergency Card: TEC (R)-61GT7-III </w:t>
            </w:r>
          </w:p>
        </w:tc>
        <w:tc>
          <w:tcPr>
            <w:tcW w:w="2500" w:type="pct"/>
            <w:tcBorders>
              <w:top w:val="outset" w:sz="6" w:space="0" w:color="auto"/>
              <w:left w:val="outset" w:sz="6" w:space="0" w:color="auto"/>
              <w:bottom w:val="outset" w:sz="6" w:space="0" w:color="auto"/>
            </w:tcBorders>
          </w:tcPr>
          <w:p w:rsidR="00A36999" w:rsidRDefault="00A36999">
            <w:r>
              <w:rPr>
                <w:rFonts w:ascii="Arial" w:hAnsi="Arial" w:cs="Arial"/>
                <w:sz w:val="20"/>
                <w:szCs w:val="20"/>
              </w:rPr>
              <w:t xml:space="preserve">Provision to contain effluent from fire extinguishing. Separated from food and feedstuffs. Ventilation along the floor. </w:t>
            </w:r>
          </w:p>
        </w:tc>
      </w:tr>
      <w:tr w:rsidR="00A36999" w:rsidTr="00A36999">
        <w:trPr>
          <w:tblCellSpacing w:w="7" w:type="dxa"/>
        </w:trPr>
        <w:tc>
          <w:tcPr>
            <w:tcW w:w="0" w:type="auto"/>
            <w:gridSpan w:val="2"/>
            <w:tcBorders>
              <w:top w:val="outset" w:sz="6" w:space="0" w:color="auto"/>
              <w:bottom w:val="outset" w:sz="6" w:space="0" w:color="auto"/>
            </w:tcBorders>
          </w:tcPr>
          <w:tbl>
            <w:tblPr>
              <w:tblW w:w="5000" w:type="pct"/>
              <w:jc w:val="center"/>
              <w:tblCellSpacing w:w="15" w:type="dxa"/>
              <w:tblCellMar>
                <w:top w:w="30" w:type="dxa"/>
                <w:left w:w="30" w:type="dxa"/>
                <w:bottom w:w="30" w:type="dxa"/>
                <w:right w:w="30" w:type="dxa"/>
              </w:tblCellMar>
              <w:tblLook w:val="0000"/>
            </w:tblPr>
            <w:tblGrid>
              <w:gridCol w:w="111"/>
              <w:gridCol w:w="1169"/>
              <w:gridCol w:w="990"/>
              <w:gridCol w:w="990"/>
              <w:gridCol w:w="990"/>
              <w:gridCol w:w="1290"/>
              <w:gridCol w:w="3820"/>
            </w:tblGrid>
            <w:tr w:rsidR="00A36999">
              <w:trPr>
                <w:tblCellSpacing w:w="15" w:type="dxa"/>
                <w:jc w:val="center"/>
              </w:trPr>
              <w:tc>
                <w:tcPr>
                  <w:tcW w:w="50" w:type="pct"/>
                  <w:tcBorders>
                    <w:top w:val="nil"/>
                    <w:left w:val="nil"/>
                    <w:bottom w:val="nil"/>
                    <w:right w:val="nil"/>
                  </w:tcBorders>
                  <w:vAlign w:val="center"/>
                </w:tcPr>
                <w:p w:rsidR="00A36999" w:rsidRDefault="00A36999"/>
              </w:tc>
              <w:tc>
                <w:tcPr>
                  <w:tcW w:w="650" w:type="pct"/>
                  <w:tcBorders>
                    <w:top w:val="nil"/>
                    <w:left w:val="nil"/>
                    <w:bottom w:val="nil"/>
                    <w:right w:val="nil"/>
                  </w:tcBorders>
                  <w:vAlign w:val="center"/>
                </w:tcPr>
                <w:p w:rsidR="00A36999" w:rsidRDefault="00A36999">
                  <w:r>
                    <w:rPr>
                      <w:rFonts w:ascii="Arial" w:hAnsi="Arial" w:cs="Arial"/>
                      <w:b/>
                      <w:bCs/>
                    </w:rPr>
                    <w:t xml:space="preserve">IPCS </w:t>
                  </w:r>
                  <w:r>
                    <w:br/>
                  </w:r>
                  <w:r>
                    <w:rPr>
                      <w:rFonts w:ascii="Arial" w:hAnsi="Arial" w:cs="Arial"/>
                      <w:sz w:val="15"/>
                      <w:szCs w:val="15"/>
                    </w:rPr>
                    <w:t xml:space="preserve">International </w:t>
                  </w:r>
                  <w:r>
                    <w:br/>
                  </w:r>
                  <w:r>
                    <w:rPr>
                      <w:rFonts w:ascii="Arial" w:hAnsi="Arial" w:cs="Arial"/>
                      <w:sz w:val="15"/>
                      <w:szCs w:val="15"/>
                    </w:rPr>
                    <w:t xml:space="preserve">Programme on </w:t>
                  </w:r>
                  <w:r>
                    <w:br/>
                  </w:r>
                  <w:r>
                    <w:rPr>
                      <w:rFonts w:ascii="Arial" w:hAnsi="Arial" w:cs="Arial"/>
                      <w:sz w:val="15"/>
                      <w:szCs w:val="15"/>
                    </w:rPr>
                    <w:t xml:space="preserve">Chemical Safety </w:t>
                  </w:r>
                </w:p>
              </w:tc>
              <w:tc>
                <w:tcPr>
                  <w:tcW w:w="500" w:type="pct"/>
                  <w:tcBorders>
                    <w:top w:val="nil"/>
                    <w:left w:val="nil"/>
                    <w:bottom w:val="nil"/>
                    <w:right w:val="nil"/>
                  </w:tcBorders>
                  <w:vAlign w:val="center"/>
                </w:tcPr>
                <w:p w:rsidR="00A36999" w:rsidRDefault="0043397A">
                  <w:r>
                    <w:rPr>
                      <w:noProof/>
                    </w:rPr>
                    <w:drawing>
                      <wp:inline distT="0" distB="0" distL="0" distR="0">
                        <wp:extent cx="55245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500" w:type="pct"/>
                  <w:tcBorders>
                    <w:top w:val="nil"/>
                    <w:left w:val="nil"/>
                    <w:bottom w:val="nil"/>
                    <w:right w:val="nil"/>
                  </w:tcBorders>
                  <w:vAlign w:val="center"/>
                </w:tcPr>
                <w:p w:rsidR="00A36999" w:rsidRDefault="0043397A">
                  <w:r>
                    <w:rPr>
                      <w:noProof/>
                    </w:rPr>
                    <w:drawing>
                      <wp:inline distT="0" distB="0" distL="0" distR="0">
                        <wp:extent cx="552450" cy="552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500" w:type="pct"/>
                  <w:tcBorders>
                    <w:top w:val="nil"/>
                    <w:left w:val="nil"/>
                    <w:bottom w:val="nil"/>
                    <w:right w:val="nil"/>
                  </w:tcBorders>
                  <w:vAlign w:val="center"/>
                </w:tcPr>
                <w:p w:rsidR="00A36999" w:rsidRDefault="0043397A">
                  <w:r>
                    <w:rPr>
                      <w:noProof/>
                    </w:rPr>
                    <w:drawing>
                      <wp:inline distT="0" distB="0" distL="0" distR="0">
                        <wp:extent cx="552450" cy="552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700" w:type="pct"/>
                  <w:tcBorders>
                    <w:top w:val="nil"/>
                    <w:left w:val="nil"/>
                    <w:bottom w:val="nil"/>
                    <w:right w:val="nil"/>
                  </w:tcBorders>
                  <w:vAlign w:val="center"/>
                </w:tcPr>
                <w:p w:rsidR="00A36999" w:rsidRDefault="0043397A">
                  <w:r>
                    <w:rPr>
                      <w:noProof/>
                    </w:rPr>
                    <w:drawing>
                      <wp:inline distT="0" distB="0" distL="0" distR="0">
                        <wp:extent cx="742950" cy="466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42950" cy="466725"/>
                                </a:xfrm>
                                <a:prstGeom prst="rect">
                                  <a:avLst/>
                                </a:prstGeom>
                                <a:noFill/>
                                <a:ln w="9525">
                                  <a:noFill/>
                                  <a:miter lim="800000"/>
                                  <a:headEnd/>
                                  <a:tailEnd/>
                                </a:ln>
                              </pic:spPr>
                            </pic:pic>
                          </a:graphicData>
                        </a:graphic>
                      </wp:inline>
                    </w:drawing>
                  </w:r>
                </w:p>
              </w:tc>
              <w:tc>
                <w:tcPr>
                  <w:tcW w:w="2100" w:type="pct"/>
                  <w:tcBorders>
                    <w:top w:val="nil"/>
                    <w:left w:val="nil"/>
                    <w:bottom w:val="nil"/>
                    <w:right w:val="nil"/>
                  </w:tcBorders>
                  <w:vAlign w:val="center"/>
                </w:tcPr>
                <w:p w:rsidR="00A36999" w:rsidRDefault="00A36999">
                  <w:r>
                    <w:rPr>
                      <w:rFonts w:ascii="Arial" w:hAnsi="Arial" w:cs="Arial"/>
                      <w:sz w:val="20"/>
                      <w:szCs w:val="20"/>
                    </w:rPr>
                    <w:t xml:space="preserve">Prepared in the context of cooperation between the International Programme on Chemical Safety and the Commission of the European Communities © IPCS, CEC 2005 </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SEE IMPORTANT INFORMATION ON BACK </w:t>
                  </w:r>
                </w:p>
              </w:tc>
            </w:tr>
          </w:tbl>
          <w:p w:rsidR="00A36999" w:rsidRDefault="00A36999">
            <w:pPr>
              <w:jc w:val="center"/>
            </w:pPr>
          </w:p>
        </w:tc>
      </w:tr>
    </w:tbl>
    <w:p w:rsidR="00A36999" w:rsidRDefault="00A36999" w:rsidP="00A36999">
      <w:pPr>
        <w:rPr>
          <w:vanish/>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9508"/>
      </w:tblGrid>
      <w:tr w:rsidR="00A36999" w:rsidTr="00A36999">
        <w:trPr>
          <w:tblCellSpacing w:w="7" w:type="dxa"/>
        </w:trPr>
        <w:tc>
          <w:tcPr>
            <w:tcW w:w="0" w:type="auto"/>
            <w:tcBorders>
              <w:top w:val="outset" w:sz="6" w:space="0" w:color="auto"/>
              <w:bottom w:val="outset" w:sz="6" w:space="0" w:color="auto"/>
            </w:tcBorders>
            <w:shd w:val="clear" w:color="auto" w:fill="F08080"/>
            <w:vAlign w:val="center"/>
          </w:tcPr>
          <w:tbl>
            <w:tblPr>
              <w:tblW w:w="5000" w:type="pct"/>
              <w:tblCellSpacing w:w="15" w:type="dxa"/>
              <w:tblCellMar>
                <w:top w:w="15" w:type="dxa"/>
                <w:left w:w="15" w:type="dxa"/>
                <w:bottom w:w="15" w:type="dxa"/>
                <w:right w:w="15" w:type="dxa"/>
              </w:tblCellMar>
              <w:tblLook w:val="0000"/>
            </w:tblPr>
            <w:tblGrid>
              <w:gridCol w:w="6997"/>
              <w:gridCol w:w="2363"/>
            </w:tblGrid>
            <w:tr w:rsidR="00A36999">
              <w:trPr>
                <w:tblCellSpacing w:w="15" w:type="dxa"/>
              </w:trPr>
              <w:tc>
                <w:tcPr>
                  <w:tcW w:w="3750" w:type="pct"/>
                  <w:tcBorders>
                    <w:top w:val="nil"/>
                    <w:left w:val="nil"/>
                    <w:bottom w:val="nil"/>
                    <w:right w:val="nil"/>
                  </w:tcBorders>
                </w:tcPr>
                <w:p w:rsidR="00A36999" w:rsidRDefault="00A36999">
                  <w:r>
                    <w:rPr>
                      <w:rFonts w:ascii="Arial" w:hAnsi="Arial" w:cs="Arial"/>
                      <w:b/>
                      <w:bCs/>
                    </w:rPr>
                    <w:t xml:space="preserve">CHLORDIMEFORM </w:t>
                  </w:r>
                </w:p>
              </w:tc>
              <w:tc>
                <w:tcPr>
                  <w:tcW w:w="1250" w:type="pct"/>
                  <w:tcBorders>
                    <w:top w:val="nil"/>
                    <w:left w:val="nil"/>
                    <w:bottom w:val="nil"/>
                    <w:right w:val="nil"/>
                  </w:tcBorders>
                </w:tcPr>
                <w:p w:rsidR="00A36999" w:rsidRDefault="00A36999">
                  <w:pPr>
                    <w:jc w:val="right"/>
                  </w:pPr>
                  <w:r>
                    <w:rPr>
                      <w:rFonts w:ascii="Arial" w:hAnsi="Arial" w:cs="Arial"/>
                      <w:b/>
                      <w:bCs/>
                    </w:rPr>
                    <w:t xml:space="preserve">ICSC: 0124 </w:t>
                  </w:r>
                </w:p>
              </w:tc>
            </w:tr>
          </w:tbl>
          <w:p w:rsidR="00A36999" w:rsidRDefault="00A36999"/>
        </w:tc>
      </w:tr>
    </w:tbl>
    <w:p w:rsidR="00A36999" w:rsidRDefault="00A36999" w:rsidP="00A36999">
      <w:pPr>
        <w:rPr>
          <w:vanish/>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784"/>
        <w:gridCol w:w="4784"/>
      </w:tblGrid>
      <w:tr w:rsidR="00A36999" w:rsidTr="00A36999">
        <w:trPr>
          <w:tblCellSpacing w:w="7" w:type="dxa"/>
        </w:trPr>
        <w:tc>
          <w:tcPr>
            <w:tcW w:w="5000" w:type="pct"/>
            <w:gridSpan w:val="2"/>
            <w:tcBorders>
              <w:top w:val="outset" w:sz="6" w:space="0" w:color="auto"/>
              <w:bottom w:val="outset" w:sz="6" w:space="0" w:color="auto"/>
            </w:tcBorders>
            <w:vAlign w:val="center"/>
          </w:tcPr>
          <w:p w:rsidR="00A36999" w:rsidRDefault="00A36999">
            <w:pPr>
              <w:jc w:val="center"/>
            </w:pPr>
            <w:r>
              <w:rPr>
                <w:rFonts w:ascii="Arial" w:hAnsi="Arial" w:cs="Arial"/>
                <w:b/>
                <w:bCs/>
                <w:sz w:val="20"/>
                <w:szCs w:val="20"/>
              </w:rPr>
              <w:t xml:space="preserve">IMPORTANT DATA </w:t>
            </w:r>
          </w:p>
        </w:tc>
      </w:tr>
      <w:tr w:rsidR="00A36999" w:rsidTr="00A36999">
        <w:trPr>
          <w:tblCellSpacing w:w="7" w:type="dxa"/>
        </w:trPr>
        <w:tc>
          <w:tcPr>
            <w:tcW w:w="2500" w:type="pct"/>
            <w:tcBorders>
              <w:top w:val="outset" w:sz="6" w:space="0" w:color="auto"/>
              <w:bottom w:val="outset" w:sz="6" w:space="0" w:color="auto"/>
              <w:right w:val="outset" w:sz="6" w:space="0" w:color="auto"/>
            </w:tcBorders>
          </w:tcPr>
          <w:p w:rsidR="00A36999" w:rsidRDefault="00A36999">
            <w:r>
              <w:rPr>
                <w:rFonts w:ascii="Arial" w:hAnsi="Arial" w:cs="Arial"/>
                <w:b/>
                <w:bCs/>
                <w:sz w:val="20"/>
                <w:szCs w:val="20"/>
              </w:rPr>
              <w:t xml:space="preserve">PHYSICAL STATE; APPEARANCE: </w:t>
            </w:r>
            <w:r>
              <w:rPr>
                <w:rFonts w:ascii="Arial" w:hAnsi="Arial" w:cs="Arial"/>
                <w:sz w:val="20"/>
                <w:szCs w:val="20"/>
              </w:rPr>
              <w:br/>
              <w:t>COLOURLESS CRYSTALS.</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CHEMICAL DANGERS: </w:t>
            </w:r>
            <w:r>
              <w:rPr>
                <w:rFonts w:ascii="Arial" w:hAnsi="Arial" w:cs="Arial"/>
                <w:sz w:val="20"/>
                <w:szCs w:val="20"/>
              </w:rPr>
              <w:br/>
              <w:t>The substance decomposes on heating producing toxic and corrosive fumes including hydrogen chloride (see ICSC 0163) and nitrogen oxides.</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OCCUPATIONAL EXPOSURE LIMITS: </w:t>
            </w:r>
            <w:r>
              <w:rPr>
                <w:rFonts w:ascii="Arial" w:hAnsi="Arial" w:cs="Arial"/>
                <w:sz w:val="20"/>
                <w:szCs w:val="20"/>
              </w:rPr>
              <w:br/>
              <w:t>TLV not established.</w:t>
            </w:r>
          </w:p>
        </w:tc>
        <w:tc>
          <w:tcPr>
            <w:tcW w:w="2500" w:type="pct"/>
            <w:tcBorders>
              <w:top w:val="outset" w:sz="6" w:space="0" w:color="auto"/>
              <w:left w:val="outset" w:sz="6" w:space="0" w:color="auto"/>
              <w:bottom w:val="outset" w:sz="6" w:space="0" w:color="auto"/>
            </w:tcBorders>
          </w:tcPr>
          <w:p w:rsidR="00A36999" w:rsidRDefault="00A36999">
            <w:r>
              <w:rPr>
                <w:rFonts w:ascii="Arial" w:hAnsi="Arial" w:cs="Arial"/>
                <w:b/>
                <w:bCs/>
                <w:sz w:val="20"/>
                <w:szCs w:val="20"/>
              </w:rPr>
              <w:t xml:space="preserve">ROUTES OF EXPOSURE: </w:t>
            </w:r>
            <w:r>
              <w:rPr>
                <w:rFonts w:ascii="Arial" w:hAnsi="Arial" w:cs="Arial"/>
                <w:sz w:val="20"/>
                <w:szCs w:val="20"/>
              </w:rPr>
              <w:br/>
              <w:t>The substance can be absorbed into the body by inhalation, through the skin and by ingestion.</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INHALATION RISK: </w:t>
            </w:r>
            <w:r>
              <w:rPr>
                <w:rFonts w:ascii="Arial" w:hAnsi="Arial" w:cs="Arial"/>
                <w:sz w:val="20"/>
                <w:szCs w:val="20"/>
              </w:rPr>
              <w:br/>
              <w:t>A harmful contamination of the air will not or will only very slowly be reached on evaporation of this substance at 20°C; on spraying or dispersing, however, much faster.</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EFFECTS OF SHORT-TERM EXPOSURE: </w:t>
            </w:r>
            <w:r>
              <w:rPr>
                <w:rFonts w:ascii="Arial" w:hAnsi="Arial" w:cs="Arial"/>
                <w:sz w:val="20"/>
                <w:szCs w:val="20"/>
              </w:rPr>
              <w:br/>
              <w:t xml:space="preserve">The substance may cause effects on the nervous system and blood, resulting in impaired functions and formation of methaemoglobin. The substance may cause effects on the bladder and kidneys, </w:t>
            </w:r>
            <w:r>
              <w:rPr>
                <w:rFonts w:ascii="Arial" w:hAnsi="Arial" w:cs="Arial"/>
                <w:sz w:val="20"/>
                <w:szCs w:val="20"/>
              </w:rPr>
              <w:lastRenderedPageBreak/>
              <w:t>resulting in bladder irritation and blood in the urine. The effects may be delayed. Medical observation is indicated.</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EFFECTS OF LONG-TERM OR REPEATED EXPOSURE: </w:t>
            </w:r>
            <w:r>
              <w:rPr>
                <w:rFonts w:ascii="Arial" w:hAnsi="Arial" w:cs="Arial"/>
                <w:sz w:val="20"/>
                <w:szCs w:val="20"/>
              </w:rPr>
              <w:br/>
              <w:t>Repeated or prolonged contact with skin may cause dermatitis.</w:t>
            </w:r>
          </w:p>
        </w:tc>
      </w:tr>
      <w:tr w:rsidR="00A36999" w:rsidTr="00A36999">
        <w:trPr>
          <w:tblCellSpacing w:w="7" w:type="dxa"/>
        </w:trPr>
        <w:tc>
          <w:tcPr>
            <w:tcW w:w="5000" w:type="pct"/>
            <w:gridSpan w:val="2"/>
            <w:tcBorders>
              <w:top w:val="outset" w:sz="6" w:space="0" w:color="auto"/>
              <w:bottom w:val="outset" w:sz="6" w:space="0" w:color="auto"/>
            </w:tcBorders>
            <w:vAlign w:val="center"/>
          </w:tcPr>
          <w:p w:rsidR="00A36999" w:rsidRDefault="00A36999">
            <w:pPr>
              <w:jc w:val="center"/>
            </w:pPr>
            <w:r>
              <w:rPr>
                <w:rFonts w:ascii="Arial" w:hAnsi="Arial" w:cs="Arial"/>
                <w:b/>
                <w:bCs/>
                <w:sz w:val="20"/>
                <w:szCs w:val="20"/>
              </w:rPr>
              <w:lastRenderedPageBreak/>
              <w:t xml:space="preserve">PHYSICAL PROPERTIES </w:t>
            </w:r>
          </w:p>
        </w:tc>
      </w:tr>
      <w:tr w:rsidR="00A36999" w:rsidTr="00A36999">
        <w:trPr>
          <w:tblCellSpacing w:w="7" w:type="dxa"/>
        </w:trPr>
        <w:tc>
          <w:tcPr>
            <w:tcW w:w="2500" w:type="pct"/>
            <w:tcBorders>
              <w:top w:val="outset" w:sz="6" w:space="0" w:color="auto"/>
              <w:bottom w:val="outset" w:sz="6" w:space="0" w:color="auto"/>
              <w:right w:val="outset" w:sz="6" w:space="0" w:color="auto"/>
            </w:tcBorders>
          </w:tcPr>
          <w:p w:rsidR="00A36999" w:rsidRDefault="00A36999">
            <w:r>
              <w:rPr>
                <w:rFonts w:ascii="Arial" w:hAnsi="Arial" w:cs="Arial"/>
                <w:sz w:val="20"/>
                <w:szCs w:val="20"/>
              </w:rPr>
              <w:t>Decomposes below boiling point: see Notes</w:t>
            </w:r>
            <w:r>
              <w:rPr>
                <w:rFonts w:ascii="Arial" w:hAnsi="Arial" w:cs="Arial"/>
                <w:sz w:val="20"/>
                <w:szCs w:val="20"/>
              </w:rPr>
              <w:br/>
              <w:t>Melting point: 32°C</w:t>
            </w:r>
            <w:r>
              <w:rPr>
                <w:rFonts w:ascii="Arial" w:hAnsi="Arial" w:cs="Arial"/>
                <w:sz w:val="20"/>
                <w:szCs w:val="20"/>
              </w:rPr>
              <w:br/>
              <w:t>Relative density (water = 1): 1.1</w:t>
            </w:r>
          </w:p>
        </w:tc>
        <w:tc>
          <w:tcPr>
            <w:tcW w:w="2500" w:type="pct"/>
            <w:tcBorders>
              <w:top w:val="outset" w:sz="6" w:space="0" w:color="auto"/>
              <w:left w:val="outset" w:sz="6" w:space="0" w:color="auto"/>
              <w:bottom w:val="outset" w:sz="6" w:space="0" w:color="auto"/>
            </w:tcBorders>
          </w:tcPr>
          <w:p w:rsidR="00A36999" w:rsidRDefault="00A36999">
            <w:r>
              <w:rPr>
                <w:rFonts w:ascii="Arial" w:hAnsi="Arial" w:cs="Arial"/>
                <w:sz w:val="20"/>
                <w:szCs w:val="20"/>
              </w:rPr>
              <w:t>Octanol/water partition coefficient as log Pow: 0.11</w:t>
            </w:r>
          </w:p>
        </w:tc>
      </w:tr>
      <w:tr w:rsidR="00A36999" w:rsidTr="00A36999">
        <w:trPr>
          <w:tblCellSpacing w:w="7" w:type="dxa"/>
        </w:trPr>
        <w:tc>
          <w:tcPr>
            <w:tcW w:w="5000" w:type="pct"/>
            <w:gridSpan w:val="2"/>
            <w:tcBorders>
              <w:top w:val="outset" w:sz="6" w:space="0" w:color="auto"/>
              <w:bottom w:val="outset" w:sz="6" w:space="0" w:color="auto"/>
            </w:tcBorders>
            <w:vAlign w:val="center"/>
          </w:tcPr>
          <w:p w:rsidR="00A36999" w:rsidRDefault="00A36999">
            <w:pPr>
              <w:jc w:val="center"/>
            </w:pPr>
            <w:r>
              <w:rPr>
                <w:rFonts w:ascii="Arial" w:hAnsi="Arial" w:cs="Arial"/>
                <w:b/>
                <w:bCs/>
                <w:sz w:val="20"/>
                <w:szCs w:val="20"/>
              </w:rPr>
              <w:t xml:space="preserve">ENVIRONMENTAL DATA </w:t>
            </w:r>
          </w:p>
        </w:tc>
      </w:tr>
      <w:tr w:rsidR="00A36999" w:rsidTr="00A36999">
        <w:trPr>
          <w:tblCellSpacing w:w="7" w:type="dxa"/>
        </w:trPr>
        <w:tc>
          <w:tcPr>
            <w:tcW w:w="5000" w:type="pct"/>
            <w:gridSpan w:val="2"/>
            <w:tcBorders>
              <w:top w:val="outset" w:sz="6" w:space="0" w:color="auto"/>
              <w:bottom w:val="outset" w:sz="6" w:space="0" w:color="auto"/>
            </w:tcBorders>
          </w:tcPr>
          <w:p w:rsidR="00A36999" w:rsidRDefault="00A36999">
            <w:r>
              <w:rPr>
                <w:rFonts w:ascii="Arial" w:hAnsi="Arial" w:cs="Arial"/>
                <w:sz w:val="20"/>
                <w:szCs w:val="20"/>
              </w:rPr>
              <w:t xml:space="preserve">This substance may be hazardous to the environment; special attention should be given to fish. </w:t>
            </w:r>
          </w:p>
        </w:tc>
      </w:tr>
      <w:tr w:rsidR="00A36999" w:rsidTr="00A36999">
        <w:trPr>
          <w:tblCellSpacing w:w="7" w:type="dxa"/>
        </w:trPr>
        <w:tc>
          <w:tcPr>
            <w:tcW w:w="5000" w:type="pct"/>
            <w:gridSpan w:val="2"/>
            <w:tcBorders>
              <w:top w:val="outset" w:sz="6" w:space="0" w:color="auto"/>
              <w:bottom w:val="outset" w:sz="6" w:space="0" w:color="auto"/>
            </w:tcBorders>
            <w:vAlign w:val="center"/>
          </w:tcPr>
          <w:p w:rsidR="00A36999" w:rsidRDefault="00A36999">
            <w:pPr>
              <w:jc w:val="center"/>
            </w:pPr>
            <w:r>
              <w:rPr>
                <w:rFonts w:ascii="Arial" w:hAnsi="Arial" w:cs="Arial"/>
                <w:b/>
                <w:bCs/>
                <w:sz w:val="20"/>
                <w:szCs w:val="20"/>
              </w:rPr>
              <w:t xml:space="preserve">NOTES </w:t>
            </w:r>
          </w:p>
        </w:tc>
      </w:tr>
      <w:tr w:rsidR="00A36999" w:rsidTr="00A36999">
        <w:trPr>
          <w:tblCellSpacing w:w="7" w:type="dxa"/>
        </w:trPr>
        <w:tc>
          <w:tcPr>
            <w:tcW w:w="5000" w:type="pct"/>
            <w:gridSpan w:val="2"/>
            <w:tcBorders>
              <w:top w:val="outset" w:sz="6" w:space="0" w:color="auto"/>
              <w:bottom w:val="outset" w:sz="6" w:space="0" w:color="auto"/>
            </w:tcBorders>
          </w:tcPr>
          <w:p w:rsidR="00A36999" w:rsidRDefault="00A36999">
            <w:r>
              <w:rPr>
                <w:rFonts w:ascii="Arial" w:hAnsi="Arial" w:cs="Arial"/>
                <w:sz w:val="20"/>
                <w:szCs w:val="20"/>
              </w:rPr>
              <w:t xml:space="preserve">Temperature of decomposition unknown in literature. If the pesticide is present under the form of a formulation containing hydrocarbon solvents, vomiting may not be induced. Depending on the degree of exposure, periodic medical examination is suggested. Specific treatment is necessary in case of poisoning with this substance; the appropriate means with instructions must be available. Carrier solvents used in commercial formulations may change physical and toxicological properties. Acaron, Bermat, C8514, Carzol, Ciba 8514, ENT-27335, Fundal, Fundex, Galecron, NSC 190935, RS 141, SN 36268 and Spanone are trade names. Card has been partly updated in April 2005. See sections EU classification, Emergency Response. </w:t>
            </w:r>
          </w:p>
        </w:tc>
      </w:tr>
      <w:tr w:rsidR="00A36999" w:rsidTr="00A36999">
        <w:trPr>
          <w:tblCellSpacing w:w="7" w:type="dxa"/>
        </w:trPr>
        <w:tc>
          <w:tcPr>
            <w:tcW w:w="5000" w:type="pct"/>
            <w:gridSpan w:val="2"/>
            <w:tcBorders>
              <w:top w:val="outset" w:sz="6" w:space="0" w:color="auto"/>
              <w:bottom w:val="outset" w:sz="6" w:space="0" w:color="auto"/>
            </w:tcBorders>
            <w:vAlign w:val="center"/>
          </w:tcPr>
          <w:p w:rsidR="00A36999" w:rsidRDefault="00A36999">
            <w:pPr>
              <w:jc w:val="center"/>
            </w:pPr>
            <w:r>
              <w:rPr>
                <w:rFonts w:ascii="Arial" w:hAnsi="Arial" w:cs="Arial"/>
                <w:b/>
                <w:bCs/>
                <w:sz w:val="20"/>
                <w:szCs w:val="20"/>
              </w:rPr>
              <w:t xml:space="preserve">ADDITIONAL INFORMATION </w:t>
            </w:r>
          </w:p>
        </w:tc>
      </w:tr>
      <w:tr w:rsidR="00A36999" w:rsidTr="00A36999">
        <w:trPr>
          <w:tblCellSpacing w:w="7" w:type="dxa"/>
        </w:trPr>
        <w:tc>
          <w:tcPr>
            <w:tcW w:w="5000" w:type="pct"/>
            <w:gridSpan w:val="2"/>
            <w:tcBorders>
              <w:top w:val="outset" w:sz="6" w:space="0" w:color="auto"/>
              <w:bottom w:val="outset" w:sz="6" w:space="0" w:color="auto"/>
            </w:tcBorders>
          </w:tcPr>
          <w:p w:rsidR="00A36999" w:rsidRDefault="00A36999">
            <w:pPr>
              <w:spacing w:after="240"/>
            </w:pPr>
          </w:p>
        </w:tc>
      </w:tr>
      <w:tr w:rsidR="00A36999" w:rsidTr="00A36999">
        <w:trPr>
          <w:tblCellSpacing w:w="7" w:type="dxa"/>
        </w:trPr>
        <w:tc>
          <w:tcPr>
            <w:tcW w:w="0" w:type="auto"/>
            <w:gridSpan w:val="2"/>
            <w:tcBorders>
              <w:top w:val="outset" w:sz="6" w:space="0" w:color="auto"/>
              <w:bottom w:val="outset" w:sz="6" w:space="0" w:color="auto"/>
            </w:tcBorders>
            <w:vAlign w:val="center"/>
          </w:tcPr>
          <w:tbl>
            <w:tblPr>
              <w:tblW w:w="5000" w:type="pct"/>
              <w:tblCellSpacing w:w="15" w:type="dxa"/>
              <w:tblCellMar>
                <w:top w:w="15" w:type="dxa"/>
                <w:left w:w="15" w:type="dxa"/>
                <w:bottom w:w="15" w:type="dxa"/>
                <w:right w:w="15" w:type="dxa"/>
              </w:tblCellMar>
              <w:tblLook w:val="0000"/>
            </w:tblPr>
            <w:tblGrid>
              <w:gridCol w:w="1899"/>
              <w:gridCol w:w="7461"/>
            </w:tblGrid>
            <w:tr w:rsidR="00A36999">
              <w:trPr>
                <w:tblCellSpacing w:w="15" w:type="dxa"/>
              </w:trPr>
              <w:tc>
                <w:tcPr>
                  <w:tcW w:w="1000" w:type="pct"/>
                  <w:tcBorders>
                    <w:top w:val="nil"/>
                    <w:left w:val="nil"/>
                    <w:bottom w:val="nil"/>
                    <w:right w:val="nil"/>
                  </w:tcBorders>
                </w:tcPr>
                <w:p w:rsidR="00A36999" w:rsidRDefault="00A36999">
                  <w:r>
                    <w:rPr>
                      <w:rFonts w:ascii="Arial" w:hAnsi="Arial" w:cs="Arial"/>
                      <w:b/>
                      <w:bCs/>
                      <w:sz w:val="20"/>
                      <w:szCs w:val="20"/>
                    </w:rPr>
                    <w:t xml:space="preserve">LEGAL NOTICE </w:t>
                  </w:r>
                </w:p>
              </w:tc>
              <w:tc>
                <w:tcPr>
                  <w:tcW w:w="4000" w:type="pct"/>
                  <w:tcBorders>
                    <w:top w:val="nil"/>
                    <w:left w:val="nil"/>
                    <w:bottom w:val="nil"/>
                    <w:right w:val="nil"/>
                  </w:tcBorders>
                </w:tcPr>
                <w:p w:rsidR="00A36999" w:rsidRDefault="00A36999">
                  <w:r>
                    <w:rPr>
                      <w:rFonts w:ascii="Arial" w:hAnsi="Arial" w:cs="Arial"/>
                      <w:sz w:val="20"/>
                      <w:szCs w:val="20"/>
                    </w:rPr>
                    <w:t xml:space="preserve">Neither the CEC nor the IPCS nor any person acting on behalf of the CEC or the IPCS is responsible for the use which might be made of this information </w:t>
                  </w:r>
                </w:p>
              </w:tc>
            </w:tr>
          </w:tbl>
          <w:p w:rsidR="00A36999" w:rsidRDefault="00A36999"/>
        </w:tc>
      </w:tr>
      <w:tr w:rsidR="00A36999" w:rsidTr="00A36999">
        <w:trPr>
          <w:tblCellSpacing w:w="7" w:type="dxa"/>
        </w:trPr>
        <w:tc>
          <w:tcPr>
            <w:tcW w:w="0" w:type="auto"/>
            <w:gridSpan w:val="2"/>
            <w:tcBorders>
              <w:top w:val="outset" w:sz="6" w:space="0" w:color="auto"/>
              <w:bottom w:val="outset" w:sz="6" w:space="0" w:color="auto"/>
            </w:tcBorders>
          </w:tcPr>
          <w:p w:rsidR="00A36999" w:rsidRDefault="00A36999">
            <w:pPr>
              <w:jc w:val="center"/>
            </w:pPr>
            <w:r>
              <w:rPr>
                <w:rFonts w:ascii="Arial" w:hAnsi="Arial" w:cs="Arial"/>
                <w:sz w:val="20"/>
                <w:szCs w:val="20"/>
              </w:rPr>
              <w:t xml:space="preserve">© IPCS, CEC 2005 </w:t>
            </w:r>
          </w:p>
        </w:tc>
      </w:tr>
    </w:tbl>
    <w:p w:rsidR="00A36999" w:rsidRDefault="00A36999" w:rsidP="00A36999">
      <w:pPr>
        <w:pStyle w:val="HTMLPreformatted"/>
      </w:pPr>
      <w:r>
        <w:t xml:space="preserve">    See Also:</w:t>
      </w:r>
    </w:p>
    <w:p w:rsidR="00A36999" w:rsidRDefault="00A36999" w:rsidP="00A36999">
      <w:pPr>
        <w:pStyle w:val="HTMLPreformatted"/>
      </w:pPr>
      <w:r>
        <w:t xml:space="preserve">       </w:t>
      </w:r>
      <w:hyperlink r:id="rId8" w:history="1">
        <w:r>
          <w:rPr>
            <w:rStyle w:val="Hyperlink"/>
            <w:rFonts w:cs="Courier New"/>
          </w:rPr>
          <w:t>Toxicological Abbreviations</w:t>
        </w:r>
      </w:hyperlink>
    </w:p>
    <w:p w:rsidR="00A36999" w:rsidRDefault="00A36999" w:rsidP="00A36999">
      <w:pPr>
        <w:pStyle w:val="HTMLPreformatted"/>
      </w:pPr>
      <w:r>
        <w:t xml:space="preserve">       </w:t>
      </w:r>
      <w:hyperlink r:id="rId9" w:history="1">
        <w:r>
          <w:rPr>
            <w:rStyle w:val="Hyperlink"/>
            <w:rFonts w:cs="Courier New"/>
          </w:rPr>
          <w:t>Chlordimeform (EHC 199, 1998)</w:t>
        </w:r>
      </w:hyperlink>
    </w:p>
    <w:p w:rsidR="00A36999" w:rsidRDefault="00A36999" w:rsidP="00A36999">
      <w:pPr>
        <w:pStyle w:val="HTMLPreformatted"/>
      </w:pPr>
      <w:r>
        <w:t xml:space="preserve">       </w:t>
      </w:r>
      <w:hyperlink r:id="rId10" w:history="1">
        <w:r>
          <w:rPr>
            <w:rStyle w:val="Hyperlink"/>
            <w:rFonts w:cs="Courier New"/>
          </w:rPr>
          <w:t>Chlordimeform (WHO Pesticide Residues Series 1)</w:t>
        </w:r>
      </w:hyperlink>
    </w:p>
    <w:p w:rsidR="00A36999" w:rsidRDefault="00A36999" w:rsidP="00A36999">
      <w:pPr>
        <w:pStyle w:val="HTMLPreformatted"/>
      </w:pPr>
      <w:r>
        <w:t xml:space="preserve">       </w:t>
      </w:r>
      <w:hyperlink r:id="rId11" w:history="1">
        <w:r>
          <w:rPr>
            <w:rStyle w:val="Hyperlink"/>
            <w:rFonts w:cs="Courier New"/>
          </w:rPr>
          <w:t>Chlordimeform (WHO Pesticide Residues Series 5)</w:t>
        </w:r>
      </w:hyperlink>
    </w:p>
    <w:p w:rsidR="00A36999" w:rsidRDefault="00A36999" w:rsidP="00A36999">
      <w:pPr>
        <w:pStyle w:val="HTMLPreformatted"/>
      </w:pPr>
      <w:r>
        <w:t xml:space="preserve">       </w:t>
      </w:r>
      <w:hyperlink r:id="rId12" w:history="1">
        <w:r>
          <w:rPr>
            <w:rStyle w:val="Hyperlink"/>
            <w:rFonts w:cs="Courier New"/>
          </w:rPr>
          <w:t>Chlordimeform (Pesticide residues in food: 1978 evaluations)</w:t>
        </w:r>
      </w:hyperlink>
    </w:p>
    <w:p w:rsidR="00A36999" w:rsidRDefault="00A36999" w:rsidP="00A36999">
      <w:pPr>
        <w:pStyle w:val="HTMLPreformatted"/>
      </w:pPr>
      <w:r>
        <w:t xml:space="preserve">       </w:t>
      </w:r>
      <w:hyperlink r:id="rId13" w:history="1">
        <w:r>
          <w:rPr>
            <w:rStyle w:val="Hyperlink"/>
            <w:rFonts w:cs="Courier New"/>
          </w:rPr>
          <w:t>Chlordimeform (Pesticide residues in food: 1979 evaluations)</w:t>
        </w:r>
      </w:hyperlink>
    </w:p>
    <w:p w:rsidR="00A36999" w:rsidRDefault="00A36999" w:rsidP="00A36999">
      <w:pPr>
        <w:pStyle w:val="HTMLPreformatted"/>
      </w:pPr>
      <w:r>
        <w:t xml:space="preserve">       </w:t>
      </w:r>
      <w:hyperlink r:id="rId14" w:history="1">
        <w:r>
          <w:rPr>
            <w:rStyle w:val="Hyperlink"/>
            <w:rFonts w:cs="Courier New"/>
          </w:rPr>
          <w:t>Chlordimeform (Pesticide residues in food: 1980 evaluations)</w:t>
        </w:r>
      </w:hyperlink>
    </w:p>
    <w:p w:rsidR="00A36999" w:rsidRDefault="00A36999" w:rsidP="00A36999">
      <w:pPr>
        <w:pStyle w:val="HTMLPreformatted"/>
      </w:pPr>
      <w:r>
        <w:t xml:space="preserve">       </w:t>
      </w:r>
      <w:hyperlink r:id="rId15" w:history="1">
        <w:r>
          <w:rPr>
            <w:rStyle w:val="Hyperlink"/>
            <w:rFonts w:cs="Courier New"/>
          </w:rPr>
          <w:t>Chlordimeform (Pesticide residues in food: 1985 evaluations Part II Toxicology)</w:t>
        </w:r>
      </w:hyperlink>
    </w:p>
    <w:p w:rsidR="00A36999" w:rsidRDefault="00A36999" w:rsidP="00A36999">
      <w:pPr>
        <w:pStyle w:val="HTMLPreformatted"/>
      </w:pPr>
      <w:r>
        <w:t xml:space="preserve">       </w:t>
      </w:r>
      <w:hyperlink r:id="rId16" w:history="1">
        <w:r>
          <w:rPr>
            <w:rStyle w:val="Hyperlink"/>
            <w:rFonts w:cs="Courier New"/>
          </w:rPr>
          <w:t>Chlordimeform (Pesticide residues in food: 1987 evaluations Part II Toxicology)</w:t>
        </w:r>
      </w:hyperlink>
    </w:p>
    <w:p w:rsidR="00A36999" w:rsidRDefault="00A36999" w:rsidP="00A36999">
      <w:pPr>
        <w:pStyle w:val="HTMLPreformatted"/>
      </w:pPr>
      <w:r>
        <w:t xml:space="preserve">       </w:t>
      </w:r>
      <w:hyperlink r:id="rId17" w:history="1">
        <w:r>
          <w:rPr>
            <w:rStyle w:val="Hyperlink"/>
            <w:rFonts w:cs="Courier New"/>
          </w:rPr>
          <w:t>Chlordimeform (IARC Summary &amp; Evaluation, Volume 30, 1983)</w:t>
        </w:r>
      </w:hyperlink>
    </w:p>
    <w:p w:rsidR="00A36999" w:rsidRDefault="00A36999"/>
    <w:sectPr w:rsidR="00A36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applyBreakingRules/>
  </w:compat>
  <w:rsids>
    <w:rsidRoot w:val="00A36999"/>
    <w:rsid w:val="0043397A"/>
    <w:rsid w:val="00A36999"/>
    <w:rsid w:val="00BD1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6999"/>
    <w:rPr>
      <w:rFonts w:cs="Times New Roman"/>
      <w:color w:val="0000FF"/>
      <w:u w:val="single"/>
    </w:rPr>
  </w:style>
  <w:style w:type="paragraph" w:styleId="HTMLPreformatted">
    <w:name w:val="HTML Preformatted"/>
    <w:basedOn w:val="Normal"/>
    <w:link w:val="HTMLPreformattedChar"/>
    <w:uiPriority w:val="99"/>
    <w:rsid w:val="00A3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35795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hem.org/documents/eintro/eintro/abreviat.htm" TargetMode="External"/><Relationship Id="rId13" Type="http://schemas.openxmlformats.org/officeDocument/2006/relationships/hyperlink" Target="http://www.inchem.org/documents/jmpr/jmpmono/v079pr12.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inchem.org/documents/jmpr/jmpmono/v078pr07.htm" TargetMode="External"/><Relationship Id="rId17" Type="http://schemas.openxmlformats.org/officeDocument/2006/relationships/hyperlink" Target="http://www.inchem.org/documents/iarc/vol30/chlordimeform.html" TargetMode="External"/><Relationship Id="rId2" Type="http://schemas.openxmlformats.org/officeDocument/2006/relationships/settings" Target="settings.xml"/><Relationship Id="rId16" Type="http://schemas.openxmlformats.org/officeDocument/2006/relationships/hyperlink" Target="http://www.inchem.org/documents/jmpr/jmpmono/v87pr05.ht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inchem.org/documents/jmpr/jmpmono/v075pr09.htm" TargetMode="External"/><Relationship Id="rId5" Type="http://schemas.openxmlformats.org/officeDocument/2006/relationships/image" Target="media/image2.png"/><Relationship Id="rId15" Type="http://schemas.openxmlformats.org/officeDocument/2006/relationships/hyperlink" Target="http://www.inchem.org/documents/jmpr/jmpmono/v85pr04.htm" TargetMode="External"/><Relationship Id="rId10" Type="http://schemas.openxmlformats.org/officeDocument/2006/relationships/hyperlink" Target="http://www.inchem.org/documents/jmpr/jmpmono/v071pr02.htm"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inchem.org/documents/ehc/ehc/ehc199.htm" TargetMode="External"/><Relationship Id="rId14" Type="http://schemas.openxmlformats.org/officeDocument/2006/relationships/hyperlink" Target="http://www.inchem.org/documents/jmpr/jmpmono/v080pr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5337</Characters>
  <Application>Microsoft Office Word</Application>
  <DocSecurity>0</DocSecurity>
  <Lines>44</Lines>
  <Paragraphs>12</Paragraphs>
  <ScaleCrop>false</ScaleCrop>
  <Company>UNEP Chemicals</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CHLORDIMEFORM</dc:title>
  <dc:creator>logan</dc:creator>
  <cp:lastModifiedBy>achakwera</cp:lastModifiedBy>
  <cp:revision>2</cp:revision>
  <dcterms:created xsi:type="dcterms:W3CDTF">2018-03-21T16:15:00Z</dcterms:created>
  <dcterms:modified xsi:type="dcterms:W3CDTF">2018-03-21T16:15:00Z</dcterms:modified>
</cp:coreProperties>
</file>