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BF" w:rsidRDefault="00C809BF" w:rsidP="00C809BF">
      <w:pPr>
        <w:pStyle w:val="HTMLPreformatted"/>
      </w:pPr>
    </w:p>
    <w:p w:rsidR="00C809BF" w:rsidRPr="00C809BF" w:rsidRDefault="00C809BF" w:rsidP="00C809BF">
      <w:pPr>
        <w:pStyle w:val="HTMLPreformatted"/>
        <w:rPr>
          <w:lang w:val="es-ES"/>
        </w:rPr>
      </w:pPr>
      <w:r w:rsidRPr="00C809BF">
        <w:rPr>
          <w:lang w:val="es-ES"/>
        </w:rPr>
        <w:t xml:space="preserve">    </w:t>
      </w:r>
      <w:bookmarkStart w:id="0" w:name="EndPartTitle:RESUME"/>
      <w:bookmarkStart w:id="1" w:name="PartTitle:Resumen"/>
      <w:bookmarkEnd w:id="0"/>
      <w:bookmarkEnd w:id="1"/>
      <w:r w:rsidRPr="00C809BF">
        <w:rPr>
          <w:color w:val="008000"/>
          <w:lang w:val="es-ES"/>
        </w:rPr>
        <w:t>Resumen</w:t>
      </w:r>
    </w:p>
    <w:p w:rsidR="00C809BF" w:rsidRPr="00C809BF" w:rsidRDefault="00C809BF" w:rsidP="00C809BF">
      <w:pPr>
        <w:pStyle w:val="HTMLPreformatted"/>
        <w:rPr>
          <w:lang w:val="es-ES"/>
        </w:rPr>
      </w:pPr>
    </w:p>
    <w:p w:rsidR="00C809BF" w:rsidRPr="00783146" w:rsidRDefault="00C809BF" w:rsidP="00C809BF">
      <w:pPr>
        <w:pStyle w:val="HTMLPreformatted"/>
        <w:rPr>
          <w:lang w:val="es-ES"/>
        </w:rPr>
      </w:pPr>
      <w:r w:rsidRPr="00783146">
        <w:rPr>
          <w:lang w:val="es-ES"/>
        </w:rPr>
        <w:t xml:space="preserve">    </w:t>
      </w:r>
      <w:bookmarkStart w:id="2" w:name="SectionNumber:1"/>
      <w:bookmarkEnd w:id="2"/>
      <w:r w:rsidRPr="00783146">
        <w:rPr>
          <w:color w:val="0000FF"/>
          <w:lang w:val="es-ES"/>
        </w:rPr>
        <w:t>1.  Identidad, propiedades físicas y químicas y métodos analíticos</w:t>
      </w:r>
    </w:p>
    <w:p w:rsidR="00C809BF" w:rsidRPr="00783146" w:rsidRDefault="00C809BF" w:rsidP="00C809BF">
      <w:pPr>
        <w:pStyle w:val="HTMLPreformatted"/>
        <w:rPr>
          <w:lang w:val="es-ES"/>
        </w:rPr>
      </w:pPr>
    </w:p>
    <w:p w:rsidR="00C809BF" w:rsidRPr="00783146" w:rsidRDefault="00C809BF" w:rsidP="00C809BF">
      <w:pPr>
        <w:pStyle w:val="HTMLPreformatted"/>
        <w:rPr>
          <w:lang w:val="es-ES"/>
        </w:rPr>
      </w:pPr>
      <w:r w:rsidRPr="00783146">
        <w:rPr>
          <w:lang w:val="es-ES"/>
        </w:rPr>
        <w:t xml:space="preserve">         El 1,2-dicloroetano (dicloruro de etileno), producto químico</w:t>
      </w:r>
    </w:p>
    <w:p w:rsidR="00C809BF" w:rsidRPr="00783146" w:rsidRDefault="00C809BF" w:rsidP="00C809BF">
      <w:pPr>
        <w:pStyle w:val="HTMLPreformatted"/>
        <w:rPr>
          <w:lang w:val="es-ES"/>
        </w:rPr>
      </w:pPr>
      <w:r w:rsidRPr="00783146">
        <w:rPr>
          <w:lang w:val="es-ES"/>
        </w:rPr>
        <w:t xml:space="preserve">    sintético, es un líquido incoloro a temperatura ambiente.  Es también</w:t>
      </w:r>
    </w:p>
    <w:p w:rsidR="00C809BF" w:rsidRPr="00783146" w:rsidRDefault="00C809BF" w:rsidP="00C809BF">
      <w:pPr>
        <w:pStyle w:val="HTMLPreformatted"/>
        <w:rPr>
          <w:lang w:val="es-ES"/>
        </w:rPr>
      </w:pPr>
      <w:r w:rsidRPr="00783146">
        <w:rPr>
          <w:lang w:val="es-ES"/>
        </w:rPr>
        <w:t xml:space="preserve">    muy volátil, con una presión de vapor de 8,5 kPa (a 20°C), y soluble</w:t>
      </w:r>
    </w:p>
    <w:p w:rsidR="00C809BF" w:rsidRDefault="00C809BF" w:rsidP="00C809BF">
      <w:pPr>
        <w:pStyle w:val="HTMLPreformatted"/>
      </w:pPr>
      <w:r w:rsidRPr="00783146">
        <w:rPr>
          <w:lang w:val="es-ES"/>
        </w:rPr>
        <w:t xml:space="preserve">    en agua, con una solubilidad de 8690 mg/litro (a 20°C).  </w:t>
      </w:r>
      <w:r>
        <w:t>El log del</w:t>
      </w:r>
    </w:p>
    <w:p w:rsidR="00C809BF" w:rsidRPr="00783146" w:rsidRDefault="00C809BF" w:rsidP="00C809BF">
      <w:pPr>
        <w:pStyle w:val="HTMLPreformatted"/>
        <w:rPr>
          <w:lang w:val="es-ES"/>
        </w:rPr>
      </w:pPr>
      <w:r w:rsidRPr="00783146">
        <w:rPr>
          <w:lang w:val="es-ES"/>
        </w:rPr>
        <w:t xml:space="preserve">    coeficiente de reparto octanol/agua es de 1,76.</w:t>
      </w:r>
    </w:p>
    <w:p w:rsidR="00C809BF" w:rsidRPr="00783146" w:rsidRDefault="00C809BF" w:rsidP="00C809BF">
      <w:pPr>
        <w:pStyle w:val="HTMLPreformatted"/>
        <w:rPr>
          <w:lang w:val="es-ES"/>
        </w:rPr>
      </w:pPr>
    </w:p>
    <w:p w:rsidR="00C809BF" w:rsidRPr="00783146" w:rsidRDefault="00C809BF" w:rsidP="00C809BF">
      <w:pPr>
        <w:pStyle w:val="HTMLPreformatted"/>
        <w:rPr>
          <w:lang w:val="es-ES"/>
        </w:rPr>
      </w:pPr>
      <w:r w:rsidRPr="00783146">
        <w:rPr>
          <w:lang w:val="es-ES"/>
        </w:rPr>
        <w:t xml:space="preserve">         El análisis del 1,2-dicloroetano en el medio ambiente se realiza</w:t>
      </w:r>
    </w:p>
    <w:p w:rsidR="00C809BF" w:rsidRPr="00783146" w:rsidRDefault="00C809BF" w:rsidP="00C809BF">
      <w:pPr>
        <w:pStyle w:val="HTMLPreformatted"/>
        <w:rPr>
          <w:lang w:val="es-ES"/>
        </w:rPr>
      </w:pPr>
      <w:r w:rsidRPr="00783146">
        <w:rPr>
          <w:lang w:val="es-ES"/>
        </w:rPr>
        <w:t xml:space="preserve">    habitualmente por cromatografía de gases, en combinación con la</w:t>
      </w:r>
    </w:p>
    <w:p w:rsidR="00C809BF" w:rsidRDefault="00C809BF" w:rsidP="00C809BF">
      <w:pPr>
        <w:pStyle w:val="HTMLPreformatted"/>
      </w:pPr>
      <w:r w:rsidRPr="00783146">
        <w:rPr>
          <w:lang w:val="es-ES"/>
        </w:rPr>
        <w:t xml:space="preserve">    </w:t>
      </w:r>
      <w:r>
        <w:t>captura de electrones, la detección de ionización por conductor o bien</w:t>
      </w:r>
    </w:p>
    <w:p w:rsidR="00C809BF" w:rsidRDefault="00C809BF" w:rsidP="00C809BF">
      <w:pPr>
        <w:pStyle w:val="HTMLPreformatted"/>
      </w:pPr>
      <w:r>
        <w:t xml:space="preserve">    la espectrometría de masas.  Los límites de la detección oscilan entre</w:t>
      </w:r>
    </w:p>
    <w:p w:rsidR="00C809BF" w:rsidRDefault="00C809BF" w:rsidP="00C809BF">
      <w:pPr>
        <w:pStyle w:val="HTMLPreformatted"/>
      </w:pPr>
      <w:r>
        <w:t xml:space="preserve">    0,016 y &gt; 4 µg/m</w:t>
      </w:r>
      <w:r>
        <w:rPr>
          <w:vertAlign w:val="superscript"/>
        </w:rPr>
        <w:t>3</w:t>
      </w:r>
      <w:r>
        <w:t xml:space="preserve"> en el aire, entre 0,001 y 4,7 µg/litro en el agua</w:t>
      </w:r>
    </w:p>
    <w:p w:rsidR="00C809BF" w:rsidRDefault="00C809BF" w:rsidP="00C809BF">
      <w:pPr>
        <w:pStyle w:val="HTMLPreformatted"/>
      </w:pPr>
      <w:r>
        <w:t xml:space="preserve">    y entre 6 y 10 µg/kg en diversos productos alimenticios.</w:t>
      </w:r>
    </w:p>
    <w:p w:rsidR="00C809BF" w:rsidRDefault="00C809BF" w:rsidP="00C809BF">
      <w:pPr>
        <w:pStyle w:val="HTMLPreformatted"/>
      </w:pPr>
    </w:p>
    <w:p w:rsidR="00C809BF" w:rsidRDefault="00C809BF" w:rsidP="00C809BF">
      <w:pPr>
        <w:pStyle w:val="HTMLPreformatted"/>
      </w:pPr>
      <w:r>
        <w:t xml:space="preserve">    </w:t>
      </w:r>
      <w:bookmarkStart w:id="3" w:name="EndSectionNumber:1"/>
      <w:bookmarkStart w:id="4" w:name="SectionNumber:2"/>
      <w:bookmarkEnd w:id="3"/>
      <w:bookmarkEnd w:id="4"/>
      <w:r>
        <w:rPr>
          <w:color w:val="0000FF"/>
        </w:rPr>
        <w:t>2.  Fuentes de exposición humana y ambiental</w:t>
      </w:r>
    </w:p>
    <w:p w:rsidR="00C809BF" w:rsidRDefault="00C809BF" w:rsidP="00C809BF">
      <w:pPr>
        <w:pStyle w:val="HTMLPreformatted"/>
      </w:pPr>
    </w:p>
    <w:p w:rsidR="00C809BF" w:rsidRDefault="00C809BF" w:rsidP="00C809BF">
      <w:pPr>
        <w:pStyle w:val="HTMLPreformatted"/>
      </w:pPr>
      <w:r>
        <w:t xml:space="preserve">         El 1,2-dicloroetano se utiliza principalmente en la síntesis del</w:t>
      </w:r>
    </w:p>
    <w:p w:rsidR="00C809BF" w:rsidRDefault="00C809BF" w:rsidP="00C809BF">
      <w:pPr>
        <w:pStyle w:val="HTMLPreformatted"/>
      </w:pPr>
      <w:r>
        <w:t xml:space="preserve">    monómero cloruro de vinilo y, en menor grado, en la fabricación de</w:t>
      </w:r>
    </w:p>
    <w:p w:rsidR="00C809BF" w:rsidRDefault="00C809BF" w:rsidP="00C809BF">
      <w:pPr>
        <w:pStyle w:val="HTMLPreformatted"/>
      </w:pPr>
      <w:r>
        <w:t xml:space="preserve">    diversos disolventes clorados.  Se incorpora también a los aditivos</w:t>
      </w:r>
    </w:p>
    <w:p w:rsidR="00C809BF" w:rsidRDefault="00C809BF" w:rsidP="00C809BF">
      <w:pPr>
        <w:pStyle w:val="HTMLPreformatted"/>
      </w:pPr>
      <w:r>
        <w:t xml:space="preserve">    antidetonantes de la gasolina (aunque este empleo está disminuyendo</w:t>
      </w:r>
    </w:p>
    <w:p w:rsidR="00C809BF" w:rsidRDefault="00C809BF" w:rsidP="00C809BF">
      <w:pPr>
        <w:pStyle w:val="HTMLPreformatted"/>
      </w:pPr>
      <w:r>
        <w:t xml:space="preserve">    con la reducción progresiva en muchos países de la gasolina con plomo)</w:t>
      </w:r>
    </w:p>
    <w:p w:rsidR="00C809BF" w:rsidRDefault="00C809BF" w:rsidP="00C809BF">
      <w:pPr>
        <w:pStyle w:val="HTMLPreformatted"/>
      </w:pPr>
      <w:r>
        <w:t xml:space="preserve">    y se ha usado como fumigante.  La producción anual total de</w:t>
      </w:r>
    </w:p>
    <w:p w:rsidR="00C809BF" w:rsidRDefault="00C809BF" w:rsidP="00C809BF">
      <w:pPr>
        <w:pStyle w:val="HTMLPreformatted"/>
      </w:pPr>
      <w:r>
        <w:t xml:space="preserve">    1,2-dicloroetano en el Canadá en 1990 y en los Estados Unidos en 1991</w:t>
      </w:r>
    </w:p>
    <w:p w:rsidR="00C809BF" w:rsidRDefault="00C809BF" w:rsidP="00C809BF">
      <w:pPr>
        <w:pStyle w:val="HTMLPreformatted"/>
      </w:pPr>
      <w:r>
        <w:t xml:space="preserve">    fue de 922 000 y 6 318 000 toneladas, respectivamente.</w:t>
      </w:r>
    </w:p>
    <w:p w:rsidR="00C809BF" w:rsidRDefault="00C809BF" w:rsidP="00C809BF">
      <w:pPr>
        <w:pStyle w:val="HTMLPreformatted"/>
      </w:pPr>
    </w:p>
    <w:p w:rsidR="00C809BF" w:rsidRPr="00783146" w:rsidRDefault="00C809BF" w:rsidP="00C809BF">
      <w:pPr>
        <w:pStyle w:val="HTMLPreformatted"/>
        <w:rPr>
          <w:lang w:val="es-ES"/>
        </w:rPr>
      </w:pPr>
      <w:r w:rsidRPr="00783146">
        <w:rPr>
          <w:lang w:val="es-ES"/>
        </w:rPr>
        <w:t xml:space="preserve">    </w:t>
      </w:r>
      <w:bookmarkStart w:id="5" w:name="EndSectionNumber:2"/>
      <w:bookmarkStart w:id="6" w:name="SectionNumber:3"/>
      <w:bookmarkEnd w:id="5"/>
      <w:bookmarkEnd w:id="6"/>
      <w:r w:rsidRPr="00783146">
        <w:rPr>
          <w:color w:val="0000FF"/>
          <w:lang w:val="es-ES"/>
        </w:rPr>
        <w:t>3.  Transporte, distribución y transformación en el medio ambiente</w:t>
      </w:r>
    </w:p>
    <w:p w:rsidR="00C809BF" w:rsidRPr="00783146" w:rsidRDefault="00C809BF" w:rsidP="00C809BF">
      <w:pPr>
        <w:pStyle w:val="HTMLPreformatted"/>
        <w:rPr>
          <w:lang w:val="es-ES"/>
        </w:rPr>
      </w:pPr>
    </w:p>
    <w:p w:rsidR="00C809BF" w:rsidRPr="00783146" w:rsidRDefault="00C809BF" w:rsidP="00C809BF">
      <w:pPr>
        <w:pStyle w:val="HTMLPreformatted"/>
        <w:rPr>
          <w:lang w:val="es-ES"/>
        </w:rPr>
      </w:pPr>
      <w:r w:rsidRPr="00783146">
        <w:rPr>
          <w:lang w:val="es-ES"/>
        </w:rPr>
        <w:t xml:space="preserve">         La mayor parte del 1,2-dicloroetano liberado en el medio ambiente</w:t>
      </w:r>
    </w:p>
    <w:p w:rsidR="00C809BF" w:rsidRDefault="00C809BF" w:rsidP="00C809BF">
      <w:pPr>
        <w:pStyle w:val="HTMLPreformatted"/>
      </w:pPr>
      <w:r w:rsidRPr="00783146">
        <w:rPr>
          <w:lang w:val="es-ES"/>
        </w:rPr>
        <w:t xml:space="preserve">    </w:t>
      </w:r>
      <w:r>
        <w:t>ha sido emitido en el aire.  En este medio es moderadamente</w:t>
      </w:r>
    </w:p>
    <w:p w:rsidR="00C809BF" w:rsidRDefault="00C809BF" w:rsidP="00C809BF">
      <w:pPr>
        <w:pStyle w:val="HTMLPreformatted"/>
      </w:pPr>
      <w:r>
        <w:t xml:space="preserve">    persistente; su permanencia en la atmósfera se estima entre 43 y 111</w:t>
      </w:r>
    </w:p>
    <w:p w:rsidR="00C809BF" w:rsidRDefault="00C809BF" w:rsidP="00C809BF">
      <w:pPr>
        <w:pStyle w:val="HTMLPreformatted"/>
      </w:pPr>
      <w:r>
        <w:t xml:space="preserve">    días.  Es transportado a la estratosfera, donde, por fotólisis, pueden</w:t>
      </w:r>
    </w:p>
    <w:p w:rsidR="00C809BF" w:rsidRDefault="00C809BF" w:rsidP="00C809BF">
      <w:pPr>
        <w:pStyle w:val="HTMLPreformatted"/>
      </w:pPr>
      <w:r>
        <w:t xml:space="preserve">    producirse radicales de cloro que a su vez pueden reaccionar con el</w:t>
      </w:r>
    </w:p>
    <w:p w:rsidR="00C809BF" w:rsidRDefault="00C809BF" w:rsidP="00C809BF">
      <w:pPr>
        <w:pStyle w:val="HTMLPreformatted"/>
      </w:pPr>
      <w:r>
        <w:t xml:space="preserve">    ozono.  Cierta cantidad de 1,2-dicloroetano puede escapar a los</w:t>
      </w:r>
    </w:p>
    <w:p w:rsidR="00C809BF" w:rsidRDefault="00C809BF" w:rsidP="00C809BF">
      <w:pPr>
        <w:pStyle w:val="HTMLPreformatted"/>
      </w:pPr>
      <w:r>
        <w:t xml:space="preserve">    efluentes industriales y de allí pasar al medio ambiente acuático, de</w:t>
      </w:r>
    </w:p>
    <w:p w:rsidR="00C809BF" w:rsidRDefault="00C809BF" w:rsidP="00C809BF">
      <w:pPr>
        <w:pStyle w:val="HTMLPreformatted"/>
      </w:pPr>
      <w:r>
        <w:t xml:space="preserve">    donde desaparece rápidamente por volatilización.  También puede</w:t>
      </w:r>
    </w:p>
    <w:p w:rsidR="00C809BF" w:rsidRDefault="00C809BF" w:rsidP="00C809BF">
      <w:pPr>
        <w:pStyle w:val="HTMLPreformatted"/>
      </w:pPr>
      <w:r>
        <w:t xml:space="preserve">    alcanzar por lixiviación las aguas subterráneas próximas a los</w:t>
      </w:r>
    </w:p>
    <w:p w:rsidR="00C809BF" w:rsidRDefault="00C809BF" w:rsidP="00C809BF">
      <w:pPr>
        <w:pStyle w:val="HTMLPreformatted"/>
      </w:pPr>
      <w:r>
        <w:t xml:space="preserve">    vertederos de desechos industriales.  No se prevé su bioconcentración</w:t>
      </w:r>
    </w:p>
    <w:p w:rsidR="00C809BF" w:rsidRDefault="00C809BF" w:rsidP="00C809BF">
      <w:pPr>
        <w:pStyle w:val="HTMLPreformatted"/>
      </w:pPr>
      <w:r>
        <w:t xml:space="preserve">    en especies acuáticas o terrestres.</w:t>
      </w:r>
    </w:p>
    <w:p w:rsidR="00C809BF" w:rsidRDefault="00C809BF" w:rsidP="00C809BF">
      <w:pPr>
        <w:pStyle w:val="HTMLPreformatted"/>
      </w:pPr>
    </w:p>
    <w:p w:rsidR="00C809BF" w:rsidRDefault="00C809BF" w:rsidP="00C809BF">
      <w:pPr>
        <w:pStyle w:val="HTMLPreformatted"/>
      </w:pPr>
      <w:r>
        <w:t xml:space="preserve">    </w:t>
      </w:r>
      <w:bookmarkStart w:id="7" w:name="EndSectionNumber:3"/>
      <w:bookmarkStart w:id="8" w:name="SectionNumber:4"/>
      <w:bookmarkEnd w:id="7"/>
      <w:bookmarkEnd w:id="8"/>
      <w:r>
        <w:rPr>
          <w:color w:val="0000FF"/>
        </w:rPr>
        <w:t>4.  Niveles medioambientales y exposición humana</w:t>
      </w:r>
    </w:p>
    <w:p w:rsidR="00C809BF" w:rsidRDefault="00C809BF" w:rsidP="00C809BF">
      <w:pPr>
        <w:pStyle w:val="HTMLPreformatted"/>
      </w:pPr>
    </w:p>
    <w:p w:rsidR="00C809BF" w:rsidRDefault="00C809BF" w:rsidP="00C809BF">
      <w:pPr>
        <w:pStyle w:val="HTMLPreformatted"/>
      </w:pPr>
      <w:r>
        <w:t xml:space="preserve">         Según estudios recientes del aire ambiental, las concentraciones</w:t>
      </w:r>
    </w:p>
    <w:p w:rsidR="00C809BF" w:rsidRDefault="00C809BF" w:rsidP="00C809BF">
      <w:pPr>
        <w:pStyle w:val="HTMLPreformatted"/>
      </w:pPr>
      <w:r>
        <w:t xml:space="preserve">    medias de 1,2-dicloroetano detectadas en zonas urbanas donde no</w:t>
      </w:r>
    </w:p>
    <w:p w:rsidR="00C809BF" w:rsidRDefault="00C809BF" w:rsidP="00C809BF">
      <w:pPr>
        <w:pStyle w:val="HTMLPreformatted"/>
      </w:pPr>
      <w:r>
        <w:t xml:space="preserve">    abundan sus fuentes de emisión oscilan entre 0,07 y 0,28 µg/m</w:t>
      </w:r>
      <w:r>
        <w:rPr>
          <w:vertAlign w:val="superscript"/>
        </w:rPr>
        <w:t>3</w:t>
      </w:r>
      <w:r>
        <w:t>,</w:t>
      </w:r>
    </w:p>
    <w:p w:rsidR="00C809BF" w:rsidRDefault="00C809BF" w:rsidP="00C809BF">
      <w:pPr>
        <w:pStyle w:val="HTMLPreformatted"/>
      </w:pPr>
      <w:r>
        <w:t xml:space="preserve">    mientras que los niveles medios notificados como presentes en el aire</w:t>
      </w:r>
    </w:p>
    <w:p w:rsidR="00C809BF" w:rsidRDefault="00C809BF" w:rsidP="00C809BF">
      <w:pPr>
        <w:pStyle w:val="HTMLPreformatted"/>
      </w:pPr>
      <w:r>
        <w:t xml:space="preserve">    del interior de las viviendas oscilan entre &lt; 0,1 y 3,4 µg/m</w:t>
      </w:r>
      <w:r>
        <w:rPr>
          <w:vertAlign w:val="superscript"/>
        </w:rPr>
        <w:t>3</w:t>
      </w:r>
      <w:r>
        <w:t>.  En</w:t>
      </w:r>
    </w:p>
    <w:p w:rsidR="00C809BF" w:rsidRDefault="00C809BF" w:rsidP="00C809BF">
      <w:pPr>
        <w:pStyle w:val="HTMLPreformatted"/>
      </w:pPr>
    </w:p>
    <w:p w:rsidR="00C809BF" w:rsidRPr="00783146" w:rsidRDefault="00C809BF" w:rsidP="00C809BF">
      <w:pPr>
        <w:pStyle w:val="HTMLPreformatted"/>
        <w:rPr>
          <w:lang w:val="es-ES"/>
        </w:rPr>
      </w:pPr>
      <w:r w:rsidRPr="00783146">
        <w:rPr>
          <w:lang w:val="es-ES"/>
        </w:rPr>
        <w:t xml:space="preserve">    el agua potable, la concentración media suele ser menor de</w:t>
      </w:r>
    </w:p>
    <w:p w:rsidR="00C809BF" w:rsidRPr="00783146" w:rsidRDefault="00C809BF" w:rsidP="00C809BF">
      <w:pPr>
        <w:pStyle w:val="HTMLPreformatted"/>
        <w:rPr>
          <w:lang w:val="es-ES"/>
        </w:rPr>
      </w:pPr>
      <w:r w:rsidRPr="00783146">
        <w:rPr>
          <w:lang w:val="es-ES"/>
        </w:rPr>
        <w:t xml:space="preserve">    0,5 µg/litro.  En estudios recientes rara vez se ha detectado la</w:t>
      </w:r>
    </w:p>
    <w:p w:rsidR="00C809BF" w:rsidRDefault="00C809BF" w:rsidP="00C809BF">
      <w:pPr>
        <w:pStyle w:val="HTMLPreformatted"/>
      </w:pPr>
      <w:r w:rsidRPr="00783146">
        <w:rPr>
          <w:lang w:val="es-ES"/>
        </w:rPr>
        <w:t xml:space="preserve">    </w:t>
      </w:r>
      <w:r>
        <w:t>presencia de 1,2-dicloroetano en alimentos y, puesto que el potencial</w:t>
      </w:r>
    </w:p>
    <w:p w:rsidR="00C809BF" w:rsidRDefault="00C809BF" w:rsidP="00C809BF">
      <w:pPr>
        <w:pStyle w:val="HTMLPreformatted"/>
      </w:pPr>
      <w:r>
        <w:t xml:space="preserve">    de bioacumulación de esta sustancia es bajo, los alimentos</w:t>
      </w:r>
    </w:p>
    <w:p w:rsidR="00C809BF" w:rsidRDefault="00C809BF" w:rsidP="00C809BF">
      <w:pPr>
        <w:pStyle w:val="HTMLPreformatted"/>
      </w:pPr>
      <w:r>
        <w:t xml:space="preserve">    probablemente no representen una fuente de exposición importante.</w:t>
      </w:r>
    </w:p>
    <w:p w:rsidR="00C809BF" w:rsidRDefault="00C809BF" w:rsidP="00C809BF">
      <w:pPr>
        <w:pStyle w:val="HTMLPreformatted"/>
      </w:pPr>
    </w:p>
    <w:p w:rsidR="00C809BF" w:rsidRDefault="00C809BF" w:rsidP="00C809BF">
      <w:pPr>
        <w:pStyle w:val="HTMLPreformatted"/>
      </w:pPr>
      <w:r>
        <w:lastRenderedPageBreak/>
        <w:t xml:space="preserve">         Teniendo en cuenta las estimaciones de la exposición media en</w:t>
      </w:r>
    </w:p>
    <w:p w:rsidR="00C809BF" w:rsidRDefault="00C809BF" w:rsidP="00C809BF">
      <w:pPr>
        <w:pStyle w:val="HTMLPreformatted"/>
      </w:pPr>
      <w:r>
        <w:t xml:space="preserve">    diversos entornos, la principal fuente de exposición de la población</w:t>
      </w:r>
    </w:p>
    <w:p w:rsidR="00C809BF" w:rsidRDefault="00C809BF" w:rsidP="00C809BF">
      <w:pPr>
        <w:pStyle w:val="HTMLPreformatted"/>
      </w:pPr>
      <w:r>
        <w:t xml:space="preserve">    general al 1,2-dicloroetano es el aire de locales cerrados y el aire</w:t>
      </w:r>
    </w:p>
    <w:p w:rsidR="00C809BF" w:rsidRDefault="00C809BF" w:rsidP="00C809BF">
      <w:pPr>
        <w:pStyle w:val="HTMLPreformatted"/>
      </w:pPr>
      <w:r>
        <w:t xml:space="preserve">    exterior, mientras que el agua de bebida contribuye sólo en cantidades</w:t>
      </w:r>
    </w:p>
    <w:p w:rsidR="00C809BF" w:rsidRDefault="00C809BF" w:rsidP="00C809BF">
      <w:pPr>
        <w:pStyle w:val="HTMLPreformatted"/>
      </w:pPr>
      <w:r>
        <w:t xml:space="preserve">    muy pequeñas.  La ingestión de 1,2-dicloroetano con los alimentos</w:t>
      </w:r>
    </w:p>
    <w:p w:rsidR="00C809BF" w:rsidRDefault="00C809BF" w:rsidP="00C809BF">
      <w:pPr>
        <w:pStyle w:val="HTMLPreformatted"/>
      </w:pPr>
      <w:r>
        <w:t xml:space="preserve">    probablemente sea insignificante.  La cantidad inhalada con el aire</w:t>
      </w:r>
    </w:p>
    <w:p w:rsidR="00C809BF" w:rsidRDefault="00C809BF" w:rsidP="00C809BF">
      <w:pPr>
        <w:pStyle w:val="HTMLPreformatted"/>
      </w:pPr>
      <w:r>
        <w:t xml:space="preserve">    ambiental puede ser más grande en las proximidades de fuentes de</w:t>
      </w:r>
    </w:p>
    <w:p w:rsidR="00C809BF" w:rsidRDefault="00C809BF" w:rsidP="00C809BF">
      <w:pPr>
        <w:pStyle w:val="HTMLPreformatted"/>
      </w:pPr>
      <w:r>
        <w:t xml:space="preserve">    emisión industriales.</w:t>
      </w:r>
    </w:p>
    <w:p w:rsidR="00C809BF" w:rsidRDefault="00C809BF" w:rsidP="00C809BF">
      <w:pPr>
        <w:pStyle w:val="HTMLPreformatted"/>
      </w:pPr>
    </w:p>
    <w:p w:rsidR="00C809BF" w:rsidRDefault="00C809BF" w:rsidP="00C809BF">
      <w:pPr>
        <w:pStyle w:val="HTMLPreformatted"/>
      </w:pPr>
      <w:r>
        <w:t xml:space="preserve">    </w:t>
      </w:r>
      <w:bookmarkStart w:id="9" w:name="EndSectionNumber:4"/>
      <w:bookmarkStart w:id="10" w:name="SectionNumber:5"/>
      <w:bookmarkEnd w:id="9"/>
      <w:bookmarkEnd w:id="10"/>
      <w:r>
        <w:rPr>
          <w:color w:val="0000FF"/>
        </w:rPr>
        <w:t>5.  Cinética y metabolismo en animales de laboratorio</w:t>
      </w:r>
    </w:p>
    <w:p w:rsidR="00C809BF" w:rsidRDefault="00C809BF" w:rsidP="00C809BF">
      <w:pPr>
        <w:pStyle w:val="HTMLPreformatted"/>
      </w:pPr>
    </w:p>
    <w:p w:rsidR="00C809BF" w:rsidRDefault="00C809BF" w:rsidP="00C809BF">
      <w:pPr>
        <w:pStyle w:val="HTMLPreformatted"/>
      </w:pPr>
      <w:r>
        <w:t xml:space="preserve">         El 1,2-dicloroetano se absorbe fácilmente tras la inhalación, la</w:t>
      </w:r>
    </w:p>
    <w:p w:rsidR="00C809BF" w:rsidRDefault="00C809BF" w:rsidP="00C809BF">
      <w:pPr>
        <w:pStyle w:val="HTMLPreformatted"/>
      </w:pPr>
      <w:r>
        <w:t xml:space="preserve">    ingestión o la exposición cutánea y se distribuye rápida y ampliamente</w:t>
      </w:r>
    </w:p>
    <w:p w:rsidR="00C809BF" w:rsidRDefault="00C809BF" w:rsidP="00C809BF">
      <w:pPr>
        <w:pStyle w:val="HTMLPreformatted"/>
      </w:pPr>
      <w:r>
        <w:t xml:space="preserve">    por todo el organismo.  En la rata y el ratón se metaboliza de forma</w:t>
      </w:r>
    </w:p>
    <w:p w:rsidR="00C809BF" w:rsidRDefault="00C809BF" w:rsidP="00C809BF">
      <w:pPr>
        <w:pStyle w:val="HTMLPreformatted"/>
      </w:pPr>
      <w:r>
        <w:t xml:space="preserve">    rápida y completa y por orina se eliminan principalmente metabolitos</w:t>
      </w:r>
    </w:p>
    <w:p w:rsidR="00C809BF" w:rsidRDefault="00C809BF" w:rsidP="00C809BF">
      <w:pPr>
        <w:pStyle w:val="HTMLPreformatted"/>
      </w:pPr>
      <w:r>
        <w:t xml:space="preserve">    azufrados en concentraciones que dependen de la dosis.  En la rata, el</w:t>
      </w:r>
    </w:p>
    <w:p w:rsidR="00C809BF" w:rsidRDefault="00C809BF" w:rsidP="00C809BF">
      <w:pPr>
        <w:pStyle w:val="HTMLPreformatted"/>
      </w:pPr>
      <w:r>
        <w:t xml:space="preserve">    metabolismo parece saturado o limitado cuando la exposición alcanza</w:t>
      </w:r>
    </w:p>
    <w:p w:rsidR="00C809BF" w:rsidRDefault="00C809BF" w:rsidP="00C809BF">
      <w:pPr>
        <w:pStyle w:val="HTMLPreformatted"/>
      </w:pPr>
      <w:r>
        <w:t xml:space="preserve">    niveles que dan lugar a concentraciones sanguíneas de 5 a 10 µg/ml. </w:t>
      </w:r>
    </w:p>
    <w:p w:rsidR="00C809BF" w:rsidRDefault="00C809BF" w:rsidP="00C809BF">
      <w:pPr>
        <w:pStyle w:val="HTMLPreformatted"/>
      </w:pPr>
      <w:r>
        <w:t xml:space="preserve">    Después de la administración por sonda de una dosis única, los niveles</w:t>
      </w:r>
    </w:p>
    <w:p w:rsidR="00C809BF" w:rsidRDefault="00C809BF" w:rsidP="00C809BF">
      <w:pPr>
        <w:pStyle w:val="HTMLPreformatted"/>
      </w:pPr>
      <w:r>
        <w:t xml:space="preserve">    de alquilación del ADN eran más elevados que después de la inhalación</w:t>
      </w:r>
    </w:p>
    <w:p w:rsidR="00C809BF" w:rsidRDefault="00C809BF" w:rsidP="00C809BF">
      <w:pPr>
        <w:pStyle w:val="HTMLPreformatted"/>
      </w:pPr>
      <w:r>
        <w:t xml:space="preserve">    durante un periodo de seis horas.</w:t>
      </w:r>
    </w:p>
    <w:p w:rsidR="00C809BF" w:rsidRDefault="00C809BF" w:rsidP="00C809BF">
      <w:pPr>
        <w:pStyle w:val="HTMLPreformatted"/>
      </w:pPr>
    </w:p>
    <w:p w:rsidR="00C809BF" w:rsidRDefault="00C809BF" w:rsidP="00C809BF">
      <w:pPr>
        <w:pStyle w:val="HTMLPreformatted"/>
      </w:pPr>
      <w:r>
        <w:t xml:space="preserve">         El 1,2-dicloroetano parece metabolizarse siguiendo dos vías</w:t>
      </w:r>
    </w:p>
    <w:p w:rsidR="00C809BF" w:rsidRDefault="00C809BF" w:rsidP="00C809BF">
      <w:pPr>
        <w:pStyle w:val="HTMLPreformatted"/>
      </w:pPr>
      <w:r>
        <w:t xml:space="preserve">    principales: la primera comporta una oxidación microsómica saturable</w:t>
      </w:r>
    </w:p>
    <w:p w:rsidR="00C809BF" w:rsidRDefault="00C809BF" w:rsidP="00C809BF">
      <w:pPr>
        <w:pStyle w:val="HTMLPreformatted"/>
      </w:pPr>
      <w:r>
        <w:t xml:space="preserve">    mediada por el citocromo P-450, que produce 2-cloroacetaldehído y</w:t>
      </w:r>
    </w:p>
    <w:p w:rsidR="00C809BF" w:rsidRDefault="00C809BF" w:rsidP="00C809BF">
      <w:pPr>
        <w:pStyle w:val="HTMLPreformatted"/>
      </w:pPr>
      <w:r>
        <w:t xml:space="preserve">    2-cloroetanol, seguida de conjugación con el glutatión.  La segunda</w:t>
      </w:r>
    </w:p>
    <w:p w:rsidR="00C809BF" w:rsidRDefault="00C809BF" w:rsidP="00C809BF">
      <w:pPr>
        <w:pStyle w:val="HTMLPreformatted"/>
      </w:pPr>
      <w:r>
        <w:t xml:space="preserve">    vía entraña la conjugación directa con el glutatión para formar</w:t>
      </w:r>
    </w:p>
    <w:p w:rsidR="00C809BF" w:rsidRDefault="00C809BF" w:rsidP="00C809B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S-</w:t>
      </w:r>
      <w:r>
        <w:t>(2-cloroetil)-glutatión, que puede convertirse mediante un proceso</w:t>
      </w:r>
    </w:p>
    <w:p w:rsidR="00C809BF" w:rsidRDefault="00C809BF" w:rsidP="00C809BF">
      <w:pPr>
        <w:pStyle w:val="HTMLPreformatted"/>
      </w:pPr>
      <w:r>
        <w:t xml:space="preserve">    no enzimático en un ion glutatión episulfonio; este ion puede formar</w:t>
      </w:r>
    </w:p>
    <w:p w:rsidR="00C809BF" w:rsidRDefault="00C809BF" w:rsidP="00C809BF">
      <w:pPr>
        <w:pStyle w:val="HTMLPreformatted"/>
      </w:pPr>
      <w:r>
        <w:t xml:space="preserve">    aductos con el ADN.  Aunque se han inducido daños en el ADN por la</w:t>
      </w:r>
    </w:p>
    <w:p w:rsidR="00C809BF" w:rsidRDefault="00C809BF" w:rsidP="00C809BF">
      <w:pPr>
        <w:pStyle w:val="HTMLPreformatted"/>
      </w:pPr>
      <w:r>
        <w:t xml:space="preserve">    ruta del P-450 </w:t>
      </w:r>
      <w:r>
        <w:rPr>
          <w:rStyle w:val="Emphasis"/>
          <w:rFonts w:cs="Courier New"/>
        </w:rPr>
        <w:t xml:space="preserve"> in vitro, </w:t>
      </w:r>
      <w:r>
        <w:t>hay varias pruebas de que la vía de la</w:t>
      </w:r>
    </w:p>
    <w:p w:rsidR="00C809BF" w:rsidRDefault="00C809BF" w:rsidP="00C809BF">
      <w:pPr>
        <w:pStyle w:val="HTMLPreformatted"/>
      </w:pPr>
      <w:r>
        <w:t xml:space="preserve">    conjugación del glutatión probablemente sea más importante que la otra</w:t>
      </w:r>
    </w:p>
    <w:p w:rsidR="00C809BF" w:rsidRDefault="00C809BF" w:rsidP="00C809BF">
      <w:pPr>
        <w:pStyle w:val="HTMLPreformatted"/>
      </w:pPr>
      <w:r>
        <w:t xml:space="preserve">    en cuanto a los daños que causa en el ADN.</w:t>
      </w:r>
    </w:p>
    <w:p w:rsidR="00C809BF" w:rsidRDefault="00C809BF" w:rsidP="00C809BF">
      <w:pPr>
        <w:pStyle w:val="HTMLPreformatted"/>
      </w:pPr>
    </w:p>
    <w:p w:rsidR="00C809BF" w:rsidRDefault="00C809BF" w:rsidP="00C809BF">
      <w:pPr>
        <w:pStyle w:val="HTMLPreformatted"/>
        <w:rPr>
          <w:color w:val="0000FF"/>
        </w:rPr>
      </w:pPr>
      <w:r>
        <w:t xml:space="preserve">    </w:t>
      </w:r>
      <w:bookmarkStart w:id="11" w:name="EndSectionNumber:5"/>
      <w:bookmarkStart w:id="12" w:name="SectionNumber:6"/>
      <w:bookmarkEnd w:id="11"/>
      <w:bookmarkEnd w:id="12"/>
      <w:r>
        <w:rPr>
          <w:color w:val="0000FF"/>
        </w:rPr>
        <w:t>6.  Efectos en mamíferos de laboratorio y en sistemas de ensayo</w:t>
      </w:r>
    </w:p>
    <w:p w:rsidR="00C809BF" w:rsidRDefault="00C809BF" w:rsidP="00C809BF">
      <w:pPr>
        <w:pStyle w:val="HTMLPreformatted"/>
      </w:pPr>
      <w:r>
        <w:rPr>
          <w:color w:val="0000FF"/>
        </w:rPr>
        <w:t xml:space="preserve">        in vitro</w:t>
      </w:r>
    </w:p>
    <w:p w:rsidR="00C809BF" w:rsidRDefault="00C809BF" w:rsidP="00C809BF">
      <w:pPr>
        <w:pStyle w:val="HTMLPreformatted"/>
      </w:pPr>
    </w:p>
    <w:p w:rsidR="00C809BF" w:rsidRDefault="00C809BF" w:rsidP="00C809BF">
      <w:pPr>
        <w:pStyle w:val="HTMLPreformatted"/>
      </w:pPr>
      <w:r>
        <w:t xml:space="preserve">         La toxicidad aguda del 1,2-cicloroetano en animales de</w:t>
      </w:r>
    </w:p>
    <w:p w:rsidR="00C809BF" w:rsidRDefault="00C809BF" w:rsidP="00C809BF">
      <w:pPr>
        <w:pStyle w:val="HTMLPreformatted"/>
      </w:pPr>
      <w:r>
        <w:t xml:space="preserve">    experimentación es baja.  Por ejemplo, la CL</w:t>
      </w:r>
      <w:r>
        <w:rPr>
          <w:vertAlign w:val="subscript"/>
        </w:rPr>
        <w:t>50</w:t>
      </w:r>
      <w:r>
        <w:t xml:space="preserve"> por inhalación en</w:t>
      </w:r>
    </w:p>
    <w:p w:rsidR="00C809BF" w:rsidRDefault="00C809BF" w:rsidP="00C809BF">
      <w:pPr>
        <w:pStyle w:val="HTMLPreformatted"/>
      </w:pPr>
      <w:r>
        <w:t xml:space="preserve">    ratas expuestas durante 6 ó 7,25 horas oscilaba entre 4000 mg/m</w:t>
      </w:r>
      <w:r>
        <w:rPr>
          <w:vertAlign w:val="superscript"/>
        </w:rPr>
        <w:t>3</w:t>
      </w:r>
      <w:r>
        <w:t xml:space="preserve"> y</w:t>
      </w:r>
    </w:p>
    <w:p w:rsidR="00C809BF" w:rsidRDefault="00C809BF" w:rsidP="00C809BF">
      <w:pPr>
        <w:pStyle w:val="HTMLPreformatted"/>
      </w:pPr>
      <w:r>
        <w:t xml:space="preserve">    6600 mg/m</w:t>
      </w:r>
      <w:r>
        <w:rPr>
          <w:vertAlign w:val="superscript"/>
        </w:rPr>
        <w:t>3</w:t>
      </w:r>
      <w:r>
        <w:t>, mientras que la DL</w:t>
      </w:r>
      <w:r>
        <w:rPr>
          <w:vertAlign w:val="subscript"/>
        </w:rPr>
        <w:t>50</w:t>
      </w:r>
      <w:r>
        <w:t xml:space="preserve"> por vía oral en ratas, ratones,</w:t>
      </w:r>
    </w:p>
    <w:p w:rsidR="00C809BF" w:rsidRDefault="00C809BF" w:rsidP="00C809BF">
      <w:pPr>
        <w:pStyle w:val="HTMLPreformatted"/>
      </w:pPr>
      <w:r>
        <w:t xml:space="preserve">    perros y conejos variaba entre 413 y 2500 mg/kg de peso corporal.</w:t>
      </w:r>
    </w:p>
    <w:p w:rsidR="00C809BF" w:rsidRDefault="00C809BF" w:rsidP="00C809BF">
      <w:pPr>
        <w:pStyle w:val="HTMLPreformatted"/>
      </w:pPr>
    </w:p>
    <w:p w:rsidR="00C809BF" w:rsidRPr="00783146" w:rsidRDefault="00C809BF" w:rsidP="00C809BF">
      <w:pPr>
        <w:pStyle w:val="HTMLPreformatted"/>
        <w:rPr>
          <w:lang w:val="es-ES"/>
        </w:rPr>
      </w:pPr>
      <w:r w:rsidRPr="00783146">
        <w:rPr>
          <w:lang w:val="es-ES"/>
        </w:rPr>
        <w:t xml:space="preserve">         Los resultados de estudios de corta duración y subcrónicos</w:t>
      </w:r>
    </w:p>
    <w:p w:rsidR="00C809BF" w:rsidRPr="00783146" w:rsidRDefault="00C809BF" w:rsidP="00C809BF">
      <w:pPr>
        <w:pStyle w:val="HTMLPreformatted"/>
        <w:rPr>
          <w:lang w:val="es-ES"/>
        </w:rPr>
      </w:pPr>
      <w:r w:rsidRPr="00783146">
        <w:rPr>
          <w:lang w:val="es-ES"/>
        </w:rPr>
        <w:t xml:space="preserve">    realizados en varias especies de animales de experimentación indican</w:t>
      </w:r>
    </w:p>
    <w:p w:rsidR="00C809BF" w:rsidRPr="00783146" w:rsidRDefault="00C809BF" w:rsidP="00C809BF">
      <w:pPr>
        <w:pStyle w:val="HTMLPreformatted"/>
        <w:rPr>
          <w:lang w:val="es-ES"/>
        </w:rPr>
      </w:pPr>
      <w:r w:rsidRPr="00783146">
        <w:rPr>
          <w:lang w:val="es-ES"/>
        </w:rPr>
        <w:t xml:space="preserve">    que los órganos afectados son el hígado y los riñones; en general no</w:t>
      </w:r>
    </w:p>
    <w:p w:rsidR="00C809BF" w:rsidRDefault="00C809BF" w:rsidP="00C809BF">
      <w:pPr>
        <w:pStyle w:val="HTMLPreformatted"/>
      </w:pPr>
      <w:r w:rsidRPr="00783146">
        <w:rPr>
          <w:lang w:val="es-ES"/>
        </w:rPr>
        <w:t xml:space="preserve">    </w:t>
      </w:r>
      <w:r>
        <w:t>se obtuvieron NOEL ni LOEL fidedignos debido a la documentación</w:t>
      </w:r>
    </w:p>
    <w:p w:rsidR="00C809BF" w:rsidRDefault="00C809BF" w:rsidP="00C809BF">
      <w:pPr>
        <w:pStyle w:val="HTMLPreformatted"/>
      </w:pPr>
      <w:r>
        <w:t xml:space="preserve">    insuficiente y a la gama limitada de puntos finales examinados en</w:t>
      </w:r>
    </w:p>
    <w:p w:rsidR="00C809BF" w:rsidRDefault="00C809BF" w:rsidP="00C809BF">
      <w:pPr>
        <w:pStyle w:val="HTMLPreformatted"/>
      </w:pPr>
      <w:r>
        <w:t xml:space="preserve">    pequeños grupos de animales.  En una serie de estudios iniciales</w:t>
      </w:r>
    </w:p>
    <w:p w:rsidR="00C809BF" w:rsidRDefault="00C809BF" w:rsidP="00C809BF">
      <w:pPr>
        <w:pStyle w:val="HTMLPreformatted"/>
      </w:pPr>
      <w:r>
        <w:t xml:space="preserve">    limitados, se observaron cambios morfológicos en el hígado de varias</w:t>
      </w:r>
    </w:p>
    <w:p w:rsidR="00C809BF" w:rsidRDefault="00C809BF" w:rsidP="00C809BF">
      <w:pPr>
        <w:pStyle w:val="HTMLPreformatted"/>
      </w:pPr>
      <w:r>
        <w:t xml:space="preserve">    especies tras la exposición subcrónica a concentraciones de</w:t>
      </w:r>
    </w:p>
    <w:p w:rsidR="00C809BF" w:rsidRDefault="00C809BF" w:rsidP="00C809BF">
      <w:pPr>
        <w:pStyle w:val="HTMLPreformatted"/>
      </w:pPr>
      <w:r>
        <w:t xml:space="preserve">    1,2-dicloroetano en el aire de sólo 800 mg/m</w:t>
      </w:r>
      <w:r>
        <w:rPr>
          <w:vertAlign w:val="superscript"/>
        </w:rPr>
        <w:t>3</w:t>
      </w:r>
      <w:r>
        <w:t>.  Tras la</w:t>
      </w:r>
    </w:p>
    <w:p w:rsidR="00C809BF" w:rsidRDefault="00C809BF" w:rsidP="00C809BF">
      <w:pPr>
        <w:pStyle w:val="HTMLPreformatted"/>
      </w:pPr>
      <w:r>
        <w:t xml:space="preserve">    administración subcrónica a ratas por vía oral de dosis comprendidas</w:t>
      </w:r>
    </w:p>
    <w:p w:rsidR="00C809BF" w:rsidRDefault="00C809BF" w:rsidP="00C809BF">
      <w:pPr>
        <w:pStyle w:val="HTMLPreformatted"/>
      </w:pPr>
      <w:r>
        <w:t xml:space="preserve">    entre 49 y 82 mg/kg de peso corporal por día durante más de 13 semanas</w:t>
      </w:r>
    </w:p>
    <w:p w:rsidR="00C809BF" w:rsidRDefault="00C809BF" w:rsidP="00C809BF">
      <w:pPr>
        <w:pStyle w:val="HTMLPreformatted"/>
      </w:pPr>
      <w:r>
        <w:t xml:space="preserve">    se observó un incremento del peso relativo del hígado.  En los</w:t>
      </w:r>
    </w:p>
    <w:p w:rsidR="00C809BF" w:rsidRDefault="00C809BF" w:rsidP="00C809BF">
      <w:pPr>
        <w:pStyle w:val="HTMLPreformatted"/>
      </w:pPr>
      <w:r>
        <w:t xml:space="preserve">    estudios crónicos disponibles se ha presentado poca información sobre</w:t>
      </w:r>
    </w:p>
    <w:p w:rsidR="00C809BF" w:rsidRDefault="00C809BF" w:rsidP="00C809BF">
      <w:pPr>
        <w:pStyle w:val="HTMLPreformatted"/>
      </w:pPr>
      <w:r>
        <w:t xml:space="preserve">    efectos no neoplásicos.  Las ratas expuestas a concentraciones de sólo</w:t>
      </w:r>
    </w:p>
    <w:p w:rsidR="00C809BF" w:rsidRDefault="00C809BF" w:rsidP="00C809BF">
      <w:pPr>
        <w:pStyle w:val="HTMLPreformatted"/>
      </w:pPr>
      <w:r>
        <w:lastRenderedPageBreak/>
        <w:t xml:space="preserve">    202 mg/m</w:t>
      </w:r>
      <w:r>
        <w:rPr>
          <w:vertAlign w:val="superscript"/>
        </w:rPr>
        <w:t>3</w:t>
      </w:r>
      <w:r>
        <w:t xml:space="preserve"> en el aire durante 12 meses acusaron en los parámetros del</w:t>
      </w:r>
    </w:p>
    <w:p w:rsidR="00C809BF" w:rsidRDefault="00C809BF" w:rsidP="00C809BF">
      <w:pPr>
        <w:pStyle w:val="HTMLPreformatted"/>
      </w:pPr>
      <w:r>
        <w:t xml:space="preserve">    suero cambios indicativos de toxicidad hepática y renal, pero en ese</w:t>
      </w:r>
    </w:p>
    <w:p w:rsidR="00C809BF" w:rsidRDefault="00C809BF" w:rsidP="00C809BF">
      <w:pPr>
        <w:pStyle w:val="HTMLPreformatted"/>
      </w:pPr>
      <w:r>
        <w:t xml:space="preserve">    estudio no se realizaron exámenes histopatológicos.</w:t>
      </w:r>
    </w:p>
    <w:p w:rsidR="00C809BF" w:rsidRDefault="00C809BF" w:rsidP="00C809BF">
      <w:pPr>
        <w:pStyle w:val="HTMLPreformatted"/>
      </w:pPr>
    </w:p>
    <w:p w:rsidR="00C809BF" w:rsidRDefault="00C809BF" w:rsidP="00C809BF">
      <w:pPr>
        <w:pStyle w:val="HTMLPreformatted"/>
      </w:pPr>
      <w:r>
        <w:t xml:space="preserve">         La carcinogenicidad del 1,2-dicloroetano se ha investigado en un</w:t>
      </w:r>
    </w:p>
    <w:p w:rsidR="00C809BF" w:rsidRDefault="00C809BF" w:rsidP="00C809BF">
      <w:pPr>
        <w:pStyle w:val="HTMLPreformatted"/>
      </w:pPr>
      <w:r>
        <w:t xml:space="preserve">    pequeño número de biovaloraciones limitadas sobre animales de</w:t>
      </w:r>
    </w:p>
    <w:p w:rsidR="00C809BF" w:rsidRDefault="00C809BF" w:rsidP="00C809BF">
      <w:pPr>
        <w:pStyle w:val="HTMLPreformatted"/>
      </w:pPr>
      <w:r>
        <w:t xml:space="preserve">    experimentación (las limitaciones comprenden una exposición de corta</w:t>
      </w:r>
    </w:p>
    <w:p w:rsidR="00C809BF" w:rsidRDefault="00C809BF" w:rsidP="00C809BF">
      <w:pPr>
        <w:pStyle w:val="HTMLPreformatted"/>
      </w:pPr>
      <w:r>
        <w:t xml:space="preserve">    duración y una mortalidad alta).  No se notificaron aumentos</w:t>
      </w:r>
    </w:p>
    <w:p w:rsidR="00C809BF" w:rsidRDefault="00C809BF" w:rsidP="00C809BF">
      <w:pPr>
        <w:pStyle w:val="HTMLPreformatted"/>
      </w:pPr>
      <w:r>
        <w:t xml:space="preserve">    significativos en la incidencia de ningún tipo de tumor en ratas</w:t>
      </w:r>
    </w:p>
    <w:p w:rsidR="00C809BF" w:rsidRDefault="00C809BF" w:rsidP="00C809BF">
      <w:pPr>
        <w:pStyle w:val="HTMLPreformatted"/>
      </w:pPr>
      <w:r>
        <w:t xml:space="preserve">    Sprague-Dawley o en ratones suizos expuestos a concentraciones de</w:t>
      </w:r>
    </w:p>
    <w:p w:rsidR="00C809BF" w:rsidRDefault="00C809BF" w:rsidP="00C809BF">
      <w:pPr>
        <w:pStyle w:val="HTMLPreformatted"/>
      </w:pPr>
      <w:r>
        <w:t xml:space="preserve">    hasta 607 mg/m</w:t>
      </w:r>
      <w:r>
        <w:rPr>
          <w:vertAlign w:val="superscript"/>
        </w:rPr>
        <w:t>3</w:t>
      </w:r>
      <w:r>
        <w:t xml:space="preserve"> durante 78 semanas; los animales se observaron hasta</w:t>
      </w:r>
    </w:p>
    <w:p w:rsidR="00C809BF" w:rsidRDefault="00C809BF" w:rsidP="00C809BF">
      <w:pPr>
        <w:pStyle w:val="HTMLPreformatted"/>
      </w:pPr>
      <w:r>
        <w:t xml:space="preserve">    que se produjo su muerte espontánea.  En este estudio, la mortalidad</w:t>
      </w:r>
    </w:p>
    <w:p w:rsidR="00C809BF" w:rsidRDefault="00C809BF" w:rsidP="00C809BF">
      <w:pPr>
        <w:pStyle w:val="HTMLPreformatted"/>
      </w:pPr>
      <w:r>
        <w:t xml:space="preserve">    de las ratas fue elevada, pero no guardaba relación con la</w:t>
      </w:r>
    </w:p>
    <w:p w:rsidR="00C809BF" w:rsidRDefault="00C809BF" w:rsidP="00C809BF">
      <w:pPr>
        <w:pStyle w:val="HTMLPreformatted"/>
      </w:pPr>
      <w:r>
        <w:t xml:space="preserve">    concentración, y no se realizó un ajuste de la incidencia en función</w:t>
      </w:r>
    </w:p>
    <w:p w:rsidR="00C809BF" w:rsidRDefault="00C809BF" w:rsidP="00C809BF">
      <w:pPr>
        <w:pStyle w:val="HTMLPreformatted"/>
      </w:pPr>
      <w:r>
        <w:t xml:space="preserve">    de la mortalidad diferencial entre los grupos.  En un ensayo con ratas</w:t>
      </w:r>
    </w:p>
    <w:p w:rsidR="00C809BF" w:rsidRDefault="00C809BF" w:rsidP="00C809BF">
      <w:pPr>
        <w:pStyle w:val="HTMLPreformatted"/>
      </w:pPr>
      <w:r>
        <w:t xml:space="preserve">    Sprague-Dawley hembra expuestas durante dos años a 200 mg/m</w:t>
      </w:r>
      <w:r>
        <w:rPr>
          <w:vertAlign w:val="superscript"/>
        </w:rPr>
        <w:t>3</w:t>
      </w:r>
      <w:r>
        <w:t>, se</w:t>
      </w:r>
    </w:p>
    <w:p w:rsidR="00C809BF" w:rsidRDefault="00C809BF" w:rsidP="00C809BF">
      <w:pPr>
        <w:pStyle w:val="HTMLPreformatted"/>
      </w:pPr>
      <w:r>
        <w:t xml:space="preserve">    produjo un aumento no significativo de la incidencia de adenomas y</w:t>
      </w:r>
    </w:p>
    <w:p w:rsidR="00C809BF" w:rsidRDefault="00C809BF" w:rsidP="00C809BF">
      <w:pPr>
        <w:pStyle w:val="HTMLPreformatted"/>
      </w:pPr>
      <w:r>
        <w:t xml:space="preserve">    fibroadenomas en las glándulas mamarias, y no se observó otra forma de</w:t>
      </w:r>
    </w:p>
    <w:p w:rsidR="00C809BF" w:rsidRDefault="00C809BF" w:rsidP="00C809BF">
      <w:pPr>
        <w:pStyle w:val="HTMLPreformatted"/>
      </w:pPr>
      <w:r>
        <w:t xml:space="preserve">    toxicidad relacionada con el compuesto.</w:t>
      </w:r>
    </w:p>
    <w:p w:rsidR="00C809BF" w:rsidRDefault="00C809BF" w:rsidP="00C809BF">
      <w:pPr>
        <w:pStyle w:val="HTMLPreformatted"/>
      </w:pPr>
    </w:p>
    <w:p w:rsidR="00C809BF" w:rsidRDefault="00C809BF" w:rsidP="00C809BF">
      <w:pPr>
        <w:pStyle w:val="HTMLPreformatted"/>
      </w:pPr>
      <w:r>
        <w:t xml:space="preserve">         En cambio, hay pruebas convincentes de un aumento de la</w:t>
      </w:r>
    </w:p>
    <w:p w:rsidR="00C809BF" w:rsidRDefault="00C809BF" w:rsidP="00C809BF">
      <w:pPr>
        <w:pStyle w:val="HTMLPreformatted"/>
      </w:pPr>
      <w:r>
        <w:t xml:space="preserve">    incidencia de tumores en dos especies tras la ingestión del producto. </w:t>
      </w:r>
    </w:p>
    <w:p w:rsidR="00C809BF" w:rsidRDefault="00C809BF" w:rsidP="00C809BF">
      <w:pPr>
        <w:pStyle w:val="HTMLPreformatted"/>
      </w:pPr>
      <w:r>
        <w:t xml:space="preserve">    Las ratas Osborne-Mendel que habían recibido mediante sonda durante 78</w:t>
      </w:r>
    </w:p>
    <w:p w:rsidR="00C809BF" w:rsidRDefault="00C809BF" w:rsidP="00C809BF">
      <w:pPr>
        <w:pStyle w:val="HTMLPreformatted"/>
      </w:pPr>
      <w:r>
        <w:t xml:space="preserve">    semanas dosis diarias de 47 ó 95 mg/kg de peso corporal (promedio</w:t>
      </w:r>
    </w:p>
    <w:p w:rsidR="00C809BF" w:rsidRDefault="00C809BF" w:rsidP="00C809BF">
      <w:pPr>
        <w:pStyle w:val="HTMLPreformatted"/>
      </w:pPr>
      <w:r>
        <w:t xml:space="preserve">    ponderado en función del tiempo) mostraron un aumento significativo de</w:t>
      </w:r>
    </w:p>
    <w:p w:rsidR="00C809BF" w:rsidRDefault="00C809BF" w:rsidP="00C809BF">
      <w:pPr>
        <w:pStyle w:val="HTMLPreformatted"/>
      </w:pPr>
      <w:r>
        <w:t xml:space="preserve">    la incidencia de tumores en diversos lugares (por ejemplo, carcinomas</w:t>
      </w:r>
    </w:p>
    <w:p w:rsidR="00C809BF" w:rsidRDefault="00C809BF" w:rsidP="00C809BF">
      <w:pPr>
        <w:pStyle w:val="HTMLPreformatted"/>
      </w:pPr>
      <w:r>
        <w:t xml:space="preserve">    escamosos del estómago en machos, hemangiosarcomas en machos y</w:t>
      </w:r>
    </w:p>
    <w:p w:rsidR="00C809BF" w:rsidRDefault="00C809BF" w:rsidP="00C809BF">
      <w:pPr>
        <w:pStyle w:val="HTMLPreformatted"/>
      </w:pPr>
      <w:r>
        <w:t xml:space="preserve">    hembras, fibromas del tejido subcutáneo en machos, adenocarcinomas y</w:t>
      </w:r>
    </w:p>
    <w:p w:rsidR="00C809BF" w:rsidRDefault="00C809BF" w:rsidP="00C809BF">
      <w:pPr>
        <w:pStyle w:val="HTMLPreformatted"/>
      </w:pPr>
      <w:r>
        <w:t xml:space="preserve">    fibroadenomas de las glándulas mamarias en hembras.  En ratones</w:t>
      </w:r>
    </w:p>
    <w:p w:rsidR="00C809BF" w:rsidRDefault="00C809BF" w:rsidP="00C809BF">
      <w:pPr>
        <w:pStyle w:val="HTMLPreformatted"/>
      </w:pPr>
      <w:r>
        <w:t xml:space="preserve">    B6C3F</w:t>
      </w:r>
      <w:r>
        <w:rPr>
          <w:vertAlign w:val="subscript"/>
        </w:rPr>
        <w:t>1</w:t>
      </w:r>
      <w:r>
        <w:t xml:space="preserve"> que habían recibido, como promedio ponderado en función del</w:t>
      </w:r>
    </w:p>
    <w:p w:rsidR="00C809BF" w:rsidRDefault="00C809BF" w:rsidP="00C809BF">
      <w:pPr>
        <w:pStyle w:val="HTMLPreformatted"/>
      </w:pPr>
      <w:r>
        <w:t xml:space="preserve">    tiempo, dosis diarias de 97 ó 195 mg/kg de peso corporal (machos) y</w:t>
      </w:r>
    </w:p>
    <w:p w:rsidR="00C809BF" w:rsidRPr="00783146" w:rsidRDefault="00C809BF" w:rsidP="00C809BF">
      <w:pPr>
        <w:pStyle w:val="HTMLPreformatted"/>
        <w:rPr>
          <w:lang w:val="es-ES"/>
        </w:rPr>
      </w:pPr>
      <w:r w:rsidRPr="00783146">
        <w:rPr>
          <w:lang w:val="es-ES"/>
        </w:rPr>
        <w:t xml:space="preserve">    149 ó 299 mg/kg de peso corporal (hembras) mediante sonda durante 78</w:t>
      </w:r>
    </w:p>
    <w:p w:rsidR="00C809BF" w:rsidRPr="00783146" w:rsidRDefault="00C809BF" w:rsidP="00C809BF">
      <w:pPr>
        <w:pStyle w:val="HTMLPreformatted"/>
        <w:rPr>
          <w:lang w:val="es-ES"/>
        </w:rPr>
      </w:pPr>
      <w:r w:rsidRPr="00783146">
        <w:rPr>
          <w:lang w:val="es-ES"/>
        </w:rPr>
        <w:t xml:space="preserve">    semanas se observaron aumentos semejantes de la incidencia de tumores</w:t>
      </w:r>
    </w:p>
    <w:p w:rsidR="00C809BF" w:rsidRPr="00783146" w:rsidRDefault="00C809BF" w:rsidP="00C809BF">
      <w:pPr>
        <w:pStyle w:val="HTMLPreformatted"/>
        <w:rPr>
          <w:lang w:val="es-ES"/>
        </w:rPr>
      </w:pPr>
      <w:r w:rsidRPr="00783146">
        <w:rPr>
          <w:lang w:val="es-ES"/>
        </w:rPr>
        <w:t xml:space="preserve">    en múltiples lugares (adenomas alveolares/bronquiolares en machos y</w:t>
      </w:r>
    </w:p>
    <w:p w:rsidR="00C809BF" w:rsidRDefault="00C809BF" w:rsidP="00C809BF">
      <w:pPr>
        <w:pStyle w:val="HTMLPreformatted"/>
      </w:pPr>
      <w:r w:rsidRPr="00783146">
        <w:rPr>
          <w:lang w:val="es-ES"/>
        </w:rPr>
        <w:t xml:space="preserve">    </w:t>
      </w:r>
      <w:r>
        <w:t>hembras, adenocarcinomas de las glándulas mamarias en hembras y pólipo</w:t>
      </w:r>
    </w:p>
    <w:p w:rsidR="00C809BF" w:rsidRDefault="00C809BF" w:rsidP="00C809BF">
      <w:pPr>
        <w:pStyle w:val="HTMLPreformatted"/>
      </w:pPr>
      <w:r>
        <w:t xml:space="preserve">    estromal endometrial o sarcoma estromal endometrial combinados en</w:t>
      </w:r>
    </w:p>
    <w:p w:rsidR="00C809BF" w:rsidRDefault="00C809BF" w:rsidP="00C809BF">
      <w:pPr>
        <w:pStyle w:val="HTMLPreformatted"/>
      </w:pPr>
      <w:r>
        <w:t xml:space="preserve">    hembras y carcinomas hepatocelulares en machos).</w:t>
      </w:r>
    </w:p>
    <w:p w:rsidR="00C809BF" w:rsidRDefault="00C809BF" w:rsidP="00C809BF">
      <w:pPr>
        <w:pStyle w:val="HTMLPreformatted"/>
      </w:pPr>
    </w:p>
    <w:p w:rsidR="00C809BF" w:rsidRDefault="00C809BF" w:rsidP="00C809BF">
      <w:pPr>
        <w:pStyle w:val="HTMLPreformatted"/>
      </w:pPr>
      <w:r>
        <w:t xml:space="preserve">         La incidencia de tumores pulmonares (papilomas benignos)</w:t>
      </w:r>
    </w:p>
    <w:p w:rsidR="00C809BF" w:rsidRDefault="00C809BF" w:rsidP="00C809BF">
      <w:pPr>
        <w:pStyle w:val="HTMLPreformatted"/>
      </w:pPr>
      <w:r>
        <w:t xml:space="preserve">    aumentó significativamente en ratones hembra tras la aplicación</w:t>
      </w:r>
    </w:p>
    <w:p w:rsidR="00C809BF" w:rsidRDefault="00C809BF" w:rsidP="00C809BF">
      <w:pPr>
        <w:pStyle w:val="HTMLPreformatted"/>
      </w:pPr>
      <w:r>
        <w:t xml:space="preserve">    cutánea repetida de 1,2-dicloroetano durante 440 a 594 días. La</w:t>
      </w:r>
    </w:p>
    <w:p w:rsidR="00C809BF" w:rsidRDefault="00C809BF" w:rsidP="00C809BF">
      <w:pPr>
        <w:pStyle w:val="HTMLPreformatted"/>
      </w:pPr>
      <w:r>
        <w:t xml:space="preserve">    administración intraperitoneal repetida produjo en una raza</w:t>
      </w:r>
    </w:p>
    <w:p w:rsidR="00C809BF" w:rsidRDefault="00C809BF" w:rsidP="00C809BF">
      <w:pPr>
        <w:pStyle w:val="HTMLPreformatted"/>
      </w:pPr>
      <w:r>
        <w:t xml:space="preserve">    susceptible aumentos en el número de adenomas pulmonares por ratón;</w:t>
      </w:r>
    </w:p>
    <w:p w:rsidR="00C809BF" w:rsidRDefault="00C809BF" w:rsidP="00C809BF">
      <w:pPr>
        <w:pStyle w:val="HTMLPreformatted"/>
      </w:pPr>
      <w:r>
        <w:t xml:space="preserve">    dichos aumentos estaban relacionados con la dosis, pero ninguno de</w:t>
      </w:r>
    </w:p>
    <w:p w:rsidR="00C809BF" w:rsidRDefault="00C809BF" w:rsidP="00C809BF">
      <w:pPr>
        <w:pStyle w:val="HTMLPreformatted"/>
      </w:pPr>
      <w:r>
        <w:t xml:space="preserve">    ellos fue significativo.  En comparación con las ratas que recibieron</w:t>
      </w:r>
    </w:p>
    <w:p w:rsidR="00C809BF" w:rsidRDefault="00C809BF" w:rsidP="00C809BF">
      <w:pPr>
        <w:pStyle w:val="HTMLPreformatted"/>
      </w:pPr>
      <w:r>
        <w:t xml:space="preserve">    el compuesto solo y con el grupo testigo, que no recibió ningún</w:t>
      </w:r>
    </w:p>
    <w:p w:rsidR="00C809BF" w:rsidRDefault="00C809BF" w:rsidP="00C809BF">
      <w:pPr>
        <w:pStyle w:val="HTMLPreformatted"/>
      </w:pPr>
      <w:r>
        <w:t xml:space="preserve">    tratamiento, las ratas expuestas simultáneamente a 1,2-dicloroetano</w:t>
      </w:r>
    </w:p>
    <w:p w:rsidR="00C809BF" w:rsidRDefault="00C809BF" w:rsidP="00C809BF">
      <w:pPr>
        <w:pStyle w:val="HTMLPreformatted"/>
      </w:pPr>
      <w:r>
        <w:t xml:space="preserve">    por inhalación y a disulfiram en los alimentos acusaron una mayor</w:t>
      </w:r>
    </w:p>
    <w:p w:rsidR="00C809BF" w:rsidRDefault="00C809BF" w:rsidP="00C809BF">
      <w:pPr>
        <w:pStyle w:val="HTMLPreformatted"/>
      </w:pPr>
      <w:r>
        <w:t xml:space="preserve">    incidencia de colangiomas y de quistes en el conducto biliar</w:t>
      </w:r>
    </w:p>
    <w:p w:rsidR="00C809BF" w:rsidRDefault="00C809BF" w:rsidP="00C809BF">
      <w:pPr>
        <w:pStyle w:val="HTMLPreformatted"/>
      </w:pPr>
      <w:r>
        <w:t xml:space="preserve">    intrahepático, de fibromas subcutáneos, de nódulos neoplásicos en el</w:t>
      </w:r>
    </w:p>
    <w:p w:rsidR="00C809BF" w:rsidRDefault="00C809BF" w:rsidP="00C809BF">
      <w:pPr>
        <w:pStyle w:val="HTMLPreformatted"/>
      </w:pPr>
      <w:r>
        <w:t xml:space="preserve">    hígado, de tumores de las células intersticiales de los testículos y</w:t>
      </w:r>
    </w:p>
    <w:p w:rsidR="00C809BF" w:rsidRDefault="00C809BF" w:rsidP="00C809BF">
      <w:pPr>
        <w:pStyle w:val="HTMLPreformatted"/>
      </w:pPr>
      <w:r>
        <w:t xml:space="preserve">    de adenocarcinomas mamarios.  En tres biovaloraciones realizadas no se</w:t>
      </w:r>
    </w:p>
    <w:p w:rsidR="00C809BF" w:rsidRDefault="00C809BF" w:rsidP="00C809BF">
      <w:pPr>
        <w:pStyle w:val="HTMLPreformatted"/>
      </w:pPr>
      <w:r>
        <w:t xml:space="preserve">    observaron indicios de potencial iniciador o facilitador del</w:t>
      </w:r>
    </w:p>
    <w:p w:rsidR="00C809BF" w:rsidRDefault="00C809BF" w:rsidP="00C809BF">
      <w:pPr>
        <w:pStyle w:val="HTMLPreformatted"/>
      </w:pPr>
      <w:r>
        <w:t xml:space="preserve">    desarrollo de tumores, pero el alcance del examen histopatológico de</w:t>
      </w:r>
    </w:p>
    <w:p w:rsidR="00C809BF" w:rsidRDefault="00C809BF" w:rsidP="00C809BF">
      <w:pPr>
        <w:pStyle w:val="HTMLPreformatted"/>
      </w:pPr>
      <w:r>
        <w:t xml:space="preserve">    esos estudios fue limitado.</w:t>
      </w:r>
    </w:p>
    <w:p w:rsidR="00C809BF" w:rsidRDefault="00C809BF" w:rsidP="00C809BF">
      <w:pPr>
        <w:pStyle w:val="HTMLPreformatted"/>
      </w:pPr>
    </w:p>
    <w:p w:rsidR="00C809BF" w:rsidRDefault="00C809BF" w:rsidP="00C809BF">
      <w:pPr>
        <w:pStyle w:val="HTMLPreformatted"/>
      </w:pPr>
      <w:r>
        <w:t xml:space="preserve">         </w:t>
      </w:r>
      <w:r>
        <w:rPr>
          <w:rStyle w:val="Emphasis"/>
          <w:rFonts w:cs="Courier New"/>
        </w:rPr>
        <w:t xml:space="preserve"> In vitro, </w:t>
      </w:r>
      <w:r>
        <w:t>el 1,2-dicloroetano ha dado constantemente resultados</w:t>
      </w:r>
    </w:p>
    <w:p w:rsidR="00C809BF" w:rsidRDefault="00C809BF" w:rsidP="00C809BF">
      <w:pPr>
        <w:pStyle w:val="HTMLPreformatted"/>
      </w:pPr>
      <w:r>
        <w:lastRenderedPageBreak/>
        <w:t xml:space="preserve">    positivos en biovaloraciones de mutagenicidad en </w:t>
      </w:r>
      <w:r>
        <w:rPr>
          <w:rStyle w:val="Emphasis"/>
          <w:rFonts w:cs="Courier New"/>
        </w:rPr>
        <w:t xml:space="preserve"> Salmonella</w:t>
      </w:r>
    </w:p>
    <w:p w:rsidR="00C809BF" w:rsidRDefault="00C809BF" w:rsidP="00C809B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typhimurium.  </w:t>
      </w:r>
      <w:r>
        <w:t>Las respuestas han sido mayores en presencia de un</w:t>
      </w:r>
    </w:p>
    <w:p w:rsidR="00C809BF" w:rsidRDefault="00C809BF" w:rsidP="00C809BF">
      <w:pPr>
        <w:pStyle w:val="HTMLPreformatted"/>
      </w:pPr>
      <w:r>
        <w:t xml:space="preserve">    sistema de activación exógeno (posiblemente debido a la activación por</w:t>
      </w:r>
    </w:p>
    <w:p w:rsidR="00C809BF" w:rsidRDefault="00C809BF" w:rsidP="00C809BF">
      <w:pPr>
        <w:pStyle w:val="HTMLPreformatted"/>
      </w:pPr>
      <w:r>
        <w:t xml:space="preserve">    el sistema del citocromo) que en su ausencia; la mutagenicidad se</w:t>
      </w:r>
    </w:p>
    <w:p w:rsidR="00C809BF" w:rsidRDefault="00C809BF" w:rsidP="00C809BF">
      <w:pPr>
        <w:pStyle w:val="HTMLPreformatted"/>
      </w:pPr>
      <w:r>
        <w:t xml:space="preserve">    duplicó con creces en la cepa de S. typhimurium que contenía el gen</w:t>
      </w:r>
    </w:p>
    <w:p w:rsidR="00C809BF" w:rsidRDefault="00C809BF" w:rsidP="00C809BF">
      <w:pPr>
        <w:pStyle w:val="HTMLPreformatted"/>
      </w:pPr>
      <w:r>
        <w:t xml:space="preserve">    humano GSTA1-1.  En cultivos de células mamarias, el 1,2-dicloroetano</w:t>
      </w:r>
    </w:p>
    <w:p w:rsidR="00C809BF" w:rsidRDefault="00C809BF" w:rsidP="00C809BF">
      <w:pPr>
        <w:pStyle w:val="HTMLPreformatted"/>
      </w:pPr>
      <w:r>
        <w:t xml:space="preserve">    forma aductos con el ADN.  También induce síntesis no programada del</w:t>
      </w:r>
    </w:p>
    <w:p w:rsidR="00C809BF" w:rsidRDefault="00C809BF" w:rsidP="00C809BF">
      <w:pPr>
        <w:pStyle w:val="HTMLPreformatted"/>
      </w:pPr>
      <w:r>
        <w:t xml:space="preserve">    ADN en cultivos primarios de células de roedores y humanas y mutación</w:t>
      </w:r>
    </w:p>
    <w:p w:rsidR="00C809BF" w:rsidRDefault="00C809BF" w:rsidP="00C809BF">
      <w:pPr>
        <w:pStyle w:val="HTMLPreformatted"/>
      </w:pPr>
      <w:r>
        <w:t xml:space="preserve">    génica en varias líneas celulares.  La frecuencia de las mutaciones en</w:t>
      </w:r>
    </w:p>
    <w:p w:rsidR="00C809BF" w:rsidRDefault="00C809BF" w:rsidP="00C809BF">
      <w:pPr>
        <w:pStyle w:val="HTMLPreformatted"/>
      </w:pPr>
      <w:r>
        <w:t xml:space="preserve">    las líneas celulares humanas se ha correlacionado con diferencias en</w:t>
      </w:r>
    </w:p>
    <w:p w:rsidR="00C809BF" w:rsidRDefault="00C809BF" w:rsidP="00C809BF">
      <w:pPr>
        <w:pStyle w:val="HTMLPreformatted"/>
      </w:pPr>
      <w:r>
        <w:t xml:space="preserve">    la actividad de la glutatión-S-transferasa.  En estudios </w:t>
      </w:r>
      <w:r>
        <w:rPr>
          <w:rStyle w:val="Emphasis"/>
          <w:rFonts w:cs="Courier New"/>
        </w:rPr>
        <w:t xml:space="preserve"> in vivo,</w:t>
      </w:r>
    </w:p>
    <w:p w:rsidR="00C809BF" w:rsidRDefault="00C809BF" w:rsidP="00C809BF">
      <w:pPr>
        <w:pStyle w:val="HTMLPreformatted"/>
      </w:pPr>
      <w:r>
        <w:t xml:space="preserve">    el 1,2-dicloroetano indujo mutaciones en células somáticas y</w:t>
      </w:r>
    </w:p>
    <w:p w:rsidR="00C809BF" w:rsidRDefault="00C809BF" w:rsidP="00C809BF">
      <w:pPr>
        <w:pStyle w:val="HTMLPreformatted"/>
      </w:pPr>
      <w:r>
        <w:t xml:space="preserve">    mutaciones letales recesivas ligadas al sexo en </w:t>
      </w:r>
      <w:r>
        <w:rPr>
          <w:rStyle w:val="Emphasis"/>
          <w:rFonts w:cs="Courier New"/>
        </w:rPr>
        <w:t xml:space="preserve"> Drosophila</w:t>
      </w:r>
    </w:p>
    <w:p w:rsidR="00C809BF" w:rsidRDefault="00C809BF" w:rsidP="00C809BF">
      <w:pPr>
        <w:pStyle w:val="HTMLPreformatted"/>
      </w:pPr>
      <w:r>
        <w:t xml:space="preserve">    </w:t>
      </w:r>
      <w:r>
        <w:rPr>
          <w:rStyle w:val="Emphasis"/>
          <w:rFonts w:cs="Courier New"/>
        </w:rPr>
        <w:t xml:space="preserve"> melanogaster </w:t>
      </w:r>
      <w:r>
        <w:t>y, según todos los estudios realizados en ratas y</w:t>
      </w:r>
    </w:p>
    <w:p w:rsidR="00C809BF" w:rsidRDefault="00C809BF" w:rsidP="00C809BF">
      <w:pPr>
        <w:pStyle w:val="HTMLPreformatted"/>
      </w:pPr>
      <w:r>
        <w:t xml:space="preserve">    ratones, el compuesto se había unido al ADN.  Aunque en estudios</w:t>
      </w:r>
    </w:p>
    <w:p w:rsidR="00C809BF" w:rsidRDefault="00C809BF" w:rsidP="00C809BF">
      <w:pPr>
        <w:pStyle w:val="HTMLPreformatted"/>
      </w:pPr>
      <w:r>
        <w:t xml:space="preserve">    efectuados en ratones se han observado lesiones primarias del ADN en</w:t>
      </w:r>
    </w:p>
    <w:p w:rsidR="00C809BF" w:rsidRDefault="00C809BF" w:rsidP="00C809BF">
      <w:pPr>
        <w:pStyle w:val="HTMLPreformatted"/>
      </w:pPr>
      <w:r>
        <w:t xml:space="preserve">    el hígado e intercambio de cromátides hermanas, no hay indicaciones de</w:t>
      </w:r>
    </w:p>
    <w:p w:rsidR="00C809BF" w:rsidRDefault="00C809BF" w:rsidP="00C809BF">
      <w:pPr>
        <w:pStyle w:val="HTMLPreformatted"/>
      </w:pPr>
      <w:r>
        <w:t xml:space="preserve">    inducción de micronúcleos.</w:t>
      </w:r>
    </w:p>
    <w:p w:rsidR="00C809BF" w:rsidRDefault="00C809BF" w:rsidP="00C809BF">
      <w:pPr>
        <w:pStyle w:val="HTMLPreformatted"/>
      </w:pPr>
    </w:p>
    <w:p w:rsidR="00C809BF" w:rsidRDefault="00C809BF" w:rsidP="00C809BF">
      <w:pPr>
        <w:pStyle w:val="HTMLPreformatted"/>
      </w:pPr>
      <w:r>
        <w:t xml:space="preserve">         Teniendo en cuenta los resultados de un número limitado de</w:t>
      </w:r>
    </w:p>
    <w:p w:rsidR="00C809BF" w:rsidRDefault="00C809BF" w:rsidP="00C809BF">
      <w:pPr>
        <w:pStyle w:val="HTMLPreformatted"/>
      </w:pPr>
      <w:r>
        <w:t xml:space="preserve">    estudios, no hay pruebas de que el 1,2-dicloroetano sea teratogénico</w:t>
      </w:r>
    </w:p>
    <w:p w:rsidR="00C809BF" w:rsidRDefault="00C809BF" w:rsidP="00C809BF">
      <w:pPr>
        <w:pStyle w:val="HTMLPreformatted"/>
      </w:pPr>
      <w:r>
        <w:t xml:space="preserve">    en animales de experimentación.  Además, hay pocas pruebas</w:t>
      </w:r>
    </w:p>
    <w:p w:rsidR="00C809BF" w:rsidRDefault="00C809BF" w:rsidP="00C809BF">
      <w:pPr>
        <w:pStyle w:val="HTMLPreformatted"/>
      </w:pPr>
      <w:r>
        <w:t xml:space="preserve">    convincentes de que tenga efectos sobre la reproducción o el</w:t>
      </w:r>
    </w:p>
    <w:p w:rsidR="00C809BF" w:rsidRDefault="00C809BF" w:rsidP="00C809BF">
      <w:pPr>
        <w:pStyle w:val="HTMLPreformatted"/>
      </w:pPr>
      <w:r>
        <w:t xml:space="preserve">    desarrollo con dosis inferiores a las que causan otros efectos</w:t>
      </w:r>
    </w:p>
    <w:p w:rsidR="00C809BF" w:rsidRDefault="00C809BF" w:rsidP="00C809BF">
      <w:pPr>
        <w:pStyle w:val="HTMLPreformatted"/>
      </w:pPr>
      <w:r>
        <w:t xml:space="preserve">    sistémicos.  Los datos disponibles sobre la inmunotoxicidad del</w:t>
      </w:r>
    </w:p>
    <w:p w:rsidR="00C809BF" w:rsidRDefault="00C809BF" w:rsidP="00C809BF">
      <w:pPr>
        <w:pStyle w:val="HTMLPreformatted"/>
      </w:pPr>
      <w:r>
        <w:t xml:space="preserve">    1,2-dicloroetano son limitados.</w:t>
      </w:r>
    </w:p>
    <w:p w:rsidR="00C809BF" w:rsidRDefault="00C809BF" w:rsidP="00C809BF">
      <w:pPr>
        <w:pStyle w:val="HTMLPreformatted"/>
      </w:pPr>
    </w:p>
    <w:p w:rsidR="00C809BF" w:rsidRDefault="00C809BF" w:rsidP="00C809BF">
      <w:pPr>
        <w:pStyle w:val="HTMLPreformatted"/>
      </w:pPr>
      <w:r>
        <w:t xml:space="preserve">    </w:t>
      </w:r>
      <w:bookmarkStart w:id="13" w:name="EndSectionNumber:6"/>
      <w:bookmarkStart w:id="14" w:name="SectionNumber:7"/>
      <w:bookmarkEnd w:id="13"/>
      <w:bookmarkEnd w:id="14"/>
      <w:r>
        <w:rPr>
          <w:color w:val="0000FF"/>
        </w:rPr>
        <w:t>7.  Efectos en el ser humano</w:t>
      </w:r>
    </w:p>
    <w:p w:rsidR="00C809BF" w:rsidRDefault="00C809BF" w:rsidP="00C809BF">
      <w:pPr>
        <w:pStyle w:val="HTMLPreformatted"/>
      </w:pPr>
    </w:p>
    <w:p w:rsidR="00C809BF" w:rsidRDefault="00C809BF" w:rsidP="00C809BF">
      <w:pPr>
        <w:pStyle w:val="HTMLPreformatted"/>
      </w:pPr>
      <w:r>
        <w:t xml:space="preserve">         La exposición accidental aguda al 1,2-dicloroetano por inhalación</w:t>
      </w:r>
    </w:p>
    <w:p w:rsidR="00C809BF" w:rsidRDefault="00C809BF" w:rsidP="00C809BF">
      <w:pPr>
        <w:pStyle w:val="HTMLPreformatted"/>
      </w:pPr>
      <w:r>
        <w:t xml:space="preserve">    o por ingestión ha producido diversos efectos en el ser humano, por</w:t>
      </w:r>
    </w:p>
    <w:p w:rsidR="00C809BF" w:rsidRDefault="00C809BF" w:rsidP="00C809BF">
      <w:pPr>
        <w:pStyle w:val="HTMLPreformatted"/>
      </w:pPr>
      <w:r>
        <w:t xml:space="preserve">    ejemplo en el sistema nervioso central, el hígado, el riñón, el pulmón</w:t>
      </w:r>
    </w:p>
    <w:p w:rsidR="00C809BF" w:rsidRDefault="00C809BF" w:rsidP="00C809BF">
      <w:pPr>
        <w:pStyle w:val="HTMLPreformatted"/>
      </w:pPr>
      <w:r>
        <w:t xml:space="preserve">    y el sistema cardiovascular.</w:t>
      </w:r>
    </w:p>
    <w:p w:rsidR="00C809BF" w:rsidRDefault="00C809BF" w:rsidP="00C809BF">
      <w:pPr>
        <w:pStyle w:val="HTMLPreformatted"/>
      </w:pPr>
    </w:p>
    <w:p w:rsidR="00C809BF" w:rsidRDefault="00C809BF" w:rsidP="00C809BF">
      <w:pPr>
        <w:pStyle w:val="HTMLPreformatted"/>
      </w:pPr>
      <w:r>
        <w:t xml:space="preserve">         No se ha estudiado con detenimiento la carcinogenicidad potencial</w:t>
      </w:r>
    </w:p>
    <w:p w:rsidR="00C809BF" w:rsidRDefault="00C809BF" w:rsidP="00C809BF">
      <w:pPr>
        <w:pStyle w:val="HTMLPreformatted"/>
      </w:pPr>
      <w:r>
        <w:t xml:space="preserve">    del 1,2-dicloroetano en poblaciones humanas expuestas.  La mortalidad</w:t>
      </w:r>
    </w:p>
    <w:p w:rsidR="00C809BF" w:rsidRDefault="00C809BF" w:rsidP="00C809BF">
      <w:pPr>
        <w:pStyle w:val="HTMLPreformatted"/>
      </w:pPr>
      <w:r>
        <w:t xml:space="preserve">    por cáncer pancreático aumentó de forma significativa en un grupo de</w:t>
      </w:r>
    </w:p>
    <w:p w:rsidR="00C809BF" w:rsidRDefault="00C809BF" w:rsidP="00C809BF">
      <w:pPr>
        <w:pStyle w:val="HTMLPreformatted"/>
      </w:pPr>
      <w:r>
        <w:t xml:space="preserve">    trabajadores de una planta de producción química que había estado</w:t>
      </w:r>
    </w:p>
    <w:p w:rsidR="00C809BF" w:rsidRDefault="00C809BF" w:rsidP="00C809BF">
      <w:pPr>
        <w:pStyle w:val="HTMLPreformatted"/>
      </w:pPr>
      <w:r>
        <w:t xml:space="preserve">    expuesto sobre todo a 1,2-dicloroetano (en combinación con otros</w:t>
      </w:r>
    </w:p>
    <w:p w:rsidR="00C809BF" w:rsidRDefault="00C809BF" w:rsidP="00C809BF">
      <w:pPr>
        <w:pStyle w:val="HTMLPreformatted"/>
      </w:pPr>
      <w:r>
        <w:t xml:space="preserve">    productos químicos).  La mortalidad por cáncer pancreático aumentó con</w:t>
      </w:r>
    </w:p>
    <w:p w:rsidR="00C809BF" w:rsidRDefault="00C809BF" w:rsidP="00C809BF">
      <w:pPr>
        <w:pStyle w:val="HTMLPreformatted"/>
      </w:pPr>
      <w:r>
        <w:t xml:space="preserve">    la duración de la exposición.  Además, aunque el número de casos fue</w:t>
      </w:r>
    </w:p>
    <w:p w:rsidR="00C809BF" w:rsidRDefault="00C809BF" w:rsidP="00C809BF">
      <w:pPr>
        <w:pStyle w:val="HTMLPreformatted"/>
      </w:pPr>
      <w:r>
        <w:t xml:space="preserve">    pequeño y la relación con la duración de la exposición menos</w:t>
      </w:r>
    </w:p>
    <w:p w:rsidR="00C809BF" w:rsidRDefault="00C809BF" w:rsidP="00C809BF">
      <w:pPr>
        <w:pStyle w:val="HTMLPreformatted"/>
      </w:pPr>
      <w:r>
        <w:t xml:space="preserve">    constante, en estos trabajadores también aumentó la mortalidad por</w:t>
      </w:r>
    </w:p>
    <w:p w:rsidR="00C809BF" w:rsidRPr="00C809BF" w:rsidRDefault="00C809BF" w:rsidP="00C809BF">
      <w:pPr>
        <w:pStyle w:val="HTMLPreformatted"/>
        <w:rPr>
          <w:lang w:val="es-ES"/>
        </w:rPr>
      </w:pPr>
      <w:r w:rsidRPr="00C809BF">
        <w:rPr>
          <w:lang w:val="es-ES"/>
        </w:rPr>
        <w:t xml:space="preserve">    leucemia.  No se observó relación entre la exposición ocupacional al</w:t>
      </w:r>
    </w:p>
    <w:p w:rsidR="00C809BF" w:rsidRPr="00C809BF" w:rsidRDefault="00C809BF" w:rsidP="00C809BF">
      <w:pPr>
        <w:pStyle w:val="HTMLPreformatted"/>
        <w:rPr>
          <w:lang w:val="es-ES"/>
        </w:rPr>
      </w:pPr>
      <w:r w:rsidRPr="00C809BF">
        <w:rPr>
          <w:lang w:val="es-ES"/>
        </w:rPr>
        <w:t xml:space="preserve">    1,2-dicloroetano y el cáncer cerebral en un pequeño estudio de casos y</w:t>
      </w:r>
    </w:p>
    <w:p w:rsidR="00C809BF" w:rsidRPr="00C809BF" w:rsidRDefault="00C809BF" w:rsidP="00C809BF">
      <w:pPr>
        <w:pStyle w:val="HTMLPreformatted"/>
        <w:rPr>
          <w:lang w:val="es-ES"/>
        </w:rPr>
      </w:pPr>
      <w:r w:rsidRPr="00C809BF">
        <w:rPr>
          <w:lang w:val="es-ES"/>
        </w:rPr>
        <w:t xml:space="preserve">    controles.  Si bien en un estudio ecológico con limitaciones</w:t>
      </w:r>
    </w:p>
    <w:p w:rsidR="00C809BF" w:rsidRPr="00C809BF" w:rsidRDefault="00C809BF" w:rsidP="00C809BF">
      <w:pPr>
        <w:pStyle w:val="HTMLPreformatted"/>
        <w:rPr>
          <w:lang w:val="es-ES"/>
        </w:rPr>
      </w:pPr>
      <w:r w:rsidRPr="00C809BF">
        <w:rPr>
          <w:lang w:val="es-ES"/>
        </w:rPr>
        <w:t xml:space="preserve">    inherentes se observó que la incidencia de cáncer de colon y de recto</w:t>
      </w:r>
    </w:p>
    <w:p w:rsidR="00C809BF" w:rsidRPr="00C809BF" w:rsidRDefault="00C809BF" w:rsidP="00C809BF">
      <w:pPr>
        <w:pStyle w:val="HTMLPreformatted"/>
        <w:rPr>
          <w:lang w:val="es-ES"/>
        </w:rPr>
      </w:pPr>
      <w:r w:rsidRPr="00C809BF">
        <w:rPr>
          <w:lang w:val="es-ES"/>
        </w:rPr>
        <w:t xml:space="preserve">    aumentaba con la concentración del producto en el agua de bebida, la</w:t>
      </w:r>
    </w:p>
    <w:p w:rsidR="00C809BF" w:rsidRPr="00C809BF" w:rsidRDefault="00C809BF" w:rsidP="00C809BF">
      <w:pPr>
        <w:pStyle w:val="HTMLPreformatted"/>
        <w:rPr>
          <w:lang w:val="es-ES"/>
        </w:rPr>
      </w:pPr>
      <w:r w:rsidRPr="00C809BF">
        <w:rPr>
          <w:lang w:val="es-ES"/>
        </w:rPr>
        <w:t xml:space="preserve">    exposición simultánea a otras sustancias podría haber contribuido a</w:t>
      </w:r>
    </w:p>
    <w:p w:rsidR="00C809BF" w:rsidRPr="00C809BF" w:rsidRDefault="00C809BF" w:rsidP="00C809BF">
      <w:pPr>
        <w:pStyle w:val="HTMLPreformatted"/>
        <w:rPr>
          <w:lang w:val="es-ES"/>
        </w:rPr>
      </w:pPr>
      <w:r w:rsidRPr="00C809BF">
        <w:rPr>
          <w:lang w:val="es-ES"/>
        </w:rPr>
        <w:t xml:space="preserve">    producir los efectos observados.</w:t>
      </w:r>
    </w:p>
    <w:p w:rsidR="00C809BF" w:rsidRPr="00C809BF" w:rsidRDefault="00C809BF" w:rsidP="00C809BF">
      <w:pPr>
        <w:pStyle w:val="HTMLPreformatted"/>
        <w:rPr>
          <w:lang w:val="es-ES"/>
        </w:rPr>
      </w:pPr>
    </w:p>
    <w:p w:rsidR="00C809BF" w:rsidRPr="00C809BF" w:rsidRDefault="00C809BF" w:rsidP="00C809BF">
      <w:pPr>
        <w:pStyle w:val="HTMLPreformatted"/>
        <w:rPr>
          <w:color w:val="0000FF"/>
          <w:lang w:val="es-ES"/>
        </w:rPr>
      </w:pPr>
      <w:r w:rsidRPr="00C809BF">
        <w:rPr>
          <w:lang w:val="es-ES"/>
        </w:rPr>
        <w:t xml:space="preserve">    </w:t>
      </w:r>
      <w:bookmarkStart w:id="15" w:name="EndSectionNumber:7"/>
      <w:bookmarkStart w:id="16" w:name="SectionNumber:8"/>
      <w:bookmarkEnd w:id="15"/>
      <w:bookmarkEnd w:id="16"/>
      <w:r w:rsidRPr="00C809BF">
        <w:rPr>
          <w:color w:val="0000FF"/>
          <w:lang w:val="es-ES"/>
        </w:rPr>
        <w:t>8.  Efectos en organismos no destinatarios en el laboratorio y</w:t>
      </w:r>
    </w:p>
    <w:p w:rsidR="00C809BF" w:rsidRPr="00C809BF" w:rsidRDefault="00C809BF" w:rsidP="00C809BF">
      <w:pPr>
        <w:pStyle w:val="HTMLPreformatted"/>
        <w:rPr>
          <w:lang w:val="es-ES"/>
        </w:rPr>
      </w:pPr>
      <w:r w:rsidRPr="00C809BF">
        <w:rPr>
          <w:color w:val="0000FF"/>
          <w:lang w:val="es-ES"/>
        </w:rPr>
        <w:t xml:space="preserve">        sobre el terreno</w:t>
      </w:r>
    </w:p>
    <w:p w:rsidR="00C809BF" w:rsidRPr="00C809BF" w:rsidRDefault="00C809BF" w:rsidP="00C809BF">
      <w:pPr>
        <w:pStyle w:val="HTMLPreformatted"/>
        <w:rPr>
          <w:lang w:val="es-ES"/>
        </w:rPr>
      </w:pPr>
    </w:p>
    <w:p w:rsidR="00C809BF" w:rsidRPr="00C809BF" w:rsidRDefault="00C809BF" w:rsidP="00C809BF">
      <w:pPr>
        <w:pStyle w:val="HTMLPreformatted"/>
        <w:rPr>
          <w:lang w:val="es-ES"/>
        </w:rPr>
      </w:pPr>
      <w:r w:rsidRPr="00C809BF">
        <w:rPr>
          <w:lang w:val="es-ES"/>
        </w:rPr>
        <w:t xml:space="preserve">         Se han investigado los efectos de la exposición al</w:t>
      </w:r>
    </w:p>
    <w:p w:rsidR="00C809BF" w:rsidRPr="00C809BF" w:rsidRDefault="00C809BF" w:rsidP="00C809BF">
      <w:pPr>
        <w:pStyle w:val="HTMLPreformatted"/>
        <w:rPr>
          <w:lang w:val="es-ES"/>
        </w:rPr>
      </w:pPr>
      <w:r w:rsidRPr="00C809BF">
        <w:rPr>
          <w:lang w:val="es-ES"/>
        </w:rPr>
        <w:t xml:space="preserve">    1,2-dicloroetano en varios otros organismos en el laboratorio y en el</w:t>
      </w:r>
    </w:p>
    <w:p w:rsidR="00C809BF" w:rsidRPr="00C809BF" w:rsidRDefault="00C809BF" w:rsidP="00C809BF">
      <w:pPr>
        <w:pStyle w:val="HTMLPreformatted"/>
        <w:rPr>
          <w:lang w:val="es-ES"/>
        </w:rPr>
      </w:pPr>
      <w:r w:rsidRPr="00C809BF">
        <w:rPr>
          <w:lang w:val="es-ES"/>
        </w:rPr>
        <w:t xml:space="preserve">    medio ambiente.  Con respecto a los microorganismos acuáticos, se ha</w:t>
      </w:r>
    </w:p>
    <w:p w:rsidR="00C809BF" w:rsidRPr="00C809BF" w:rsidRDefault="00C809BF" w:rsidP="00C809BF">
      <w:pPr>
        <w:pStyle w:val="HTMLPreformatted"/>
        <w:rPr>
          <w:lang w:val="es-ES"/>
        </w:rPr>
      </w:pPr>
      <w:r w:rsidRPr="00C809BF">
        <w:rPr>
          <w:lang w:val="es-ES"/>
        </w:rPr>
        <w:lastRenderedPageBreak/>
        <w:t xml:space="preserve">    informado de que las CI</w:t>
      </w:r>
      <w:r w:rsidRPr="00C809BF">
        <w:rPr>
          <w:vertAlign w:val="subscript"/>
          <w:lang w:val="es-ES"/>
        </w:rPr>
        <w:t>50</w:t>
      </w:r>
      <w:r w:rsidRPr="00C809BF">
        <w:rPr>
          <w:lang w:val="es-ES"/>
        </w:rPr>
        <w:t xml:space="preserve"> y CE</w:t>
      </w:r>
      <w:r w:rsidRPr="00C809BF">
        <w:rPr>
          <w:vertAlign w:val="subscript"/>
          <w:lang w:val="es-ES"/>
        </w:rPr>
        <w:t>50</w:t>
      </w:r>
      <w:r w:rsidRPr="00C809BF">
        <w:rPr>
          <w:lang w:val="es-ES"/>
        </w:rPr>
        <w:t xml:space="preserve"> correspondientes a diversos</w:t>
      </w:r>
    </w:p>
    <w:p w:rsidR="00C809BF" w:rsidRPr="00C809BF" w:rsidRDefault="00C809BF" w:rsidP="00C809BF">
      <w:pPr>
        <w:pStyle w:val="HTMLPreformatted"/>
        <w:rPr>
          <w:lang w:val="es-ES"/>
        </w:rPr>
      </w:pPr>
      <w:r w:rsidRPr="00C809BF">
        <w:rPr>
          <w:lang w:val="es-ES"/>
        </w:rPr>
        <w:t xml:space="preserve">    puntos finales oscilan entre 25 y 770 mg/litro.  La CL</w:t>
      </w:r>
      <w:r w:rsidRPr="00C809BF">
        <w:rPr>
          <w:vertAlign w:val="subscript"/>
          <w:lang w:val="es-ES"/>
        </w:rPr>
        <w:t>50</w:t>
      </w:r>
      <w:r w:rsidRPr="00C809BF">
        <w:rPr>
          <w:lang w:val="es-ES"/>
        </w:rPr>
        <w:t xml:space="preserve"> más baja</w:t>
      </w:r>
    </w:p>
    <w:p w:rsidR="00C809BF" w:rsidRPr="00C809BF" w:rsidRDefault="00C809BF" w:rsidP="00C809BF">
      <w:pPr>
        <w:pStyle w:val="HTMLPreformatted"/>
        <w:rPr>
          <w:lang w:val="es-ES"/>
        </w:rPr>
      </w:pPr>
      <w:r w:rsidRPr="00C809BF">
        <w:rPr>
          <w:lang w:val="es-ES"/>
        </w:rPr>
        <w:t xml:space="preserve">    notificada para </w:t>
      </w:r>
      <w:r w:rsidRPr="00C809BF">
        <w:rPr>
          <w:rStyle w:val="Emphasis"/>
          <w:rFonts w:cs="Courier New"/>
          <w:lang w:val="es-ES"/>
        </w:rPr>
        <w:t xml:space="preserve"> Daphnia </w:t>
      </w:r>
      <w:r w:rsidRPr="00C809BF">
        <w:rPr>
          <w:lang w:val="es-ES"/>
        </w:rPr>
        <w:t>fue de 220 mg/litro, mientras que se</w:t>
      </w:r>
    </w:p>
    <w:p w:rsidR="00C809BF" w:rsidRPr="00C809BF" w:rsidRDefault="00C809BF" w:rsidP="00C809BF">
      <w:pPr>
        <w:pStyle w:val="HTMLPreformatted"/>
        <w:rPr>
          <w:lang w:val="es-ES"/>
        </w:rPr>
      </w:pPr>
      <w:r w:rsidRPr="00C809BF">
        <w:rPr>
          <w:lang w:val="es-ES"/>
        </w:rPr>
        <w:t xml:space="preserve">    detectaron efectos en el éxito reproductivo y el crecimiento a 20,7 y</w:t>
      </w:r>
    </w:p>
    <w:p w:rsidR="00C809BF" w:rsidRPr="00783146" w:rsidRDefault="00C809BF" w:rsidP="00C809BF">
      <w:pPr>
        <w:pStyle w:val="HTMLPreformatted"/>
        <w:rPr>
          <w:lang w:val="es-ES"/>
        </w:rPr>
      </w:pPr>
      <w:r w:rsidRPr="00783146">
        <w:rPr>
          <w:lang w:val="es-ES"/>
        </w:rPr>
        <w:t xml:space="preserve">    71,7 mg/litro, respectivamente.  Teniendo en cuenta los datos</w:t>
      </w:r>
    </w:p>
    <w:p w:rsidR="00C809BF" w:rsidRPr="00783146" w:rsidRDefault="00C809BF" w:rsidP="00C809BF">
      <w:pPr>
        <w:pStyle w:val="HTMLPreformatted"/>
        <w:rPr>
          <w:lang w:val="es-ES"/>
        </w:rPr>
      </w:pPr>
      <w:r w:rsidRPr="00783146">
        <w:rPr>
          <w:lang w:val="es-ES"/>
        </w:rPr>
        <w:t xml:space="preserve">    disponibles, la especie de vertebrados de agua dulce más sensible</w:t>
      </w:r>
    </w:p>
    <w:p w:rsidR="00C809BF" w:rsidRPr="00783146" w:rsidRDefault="00C809BF" w:rsidP="00C809BF">
      <w:pPr>
        <w:pStyle w:val="HTMLPreformatted"/>
        <w:rPr>
          <w:lang w:val="es-ES"/>
        </w:rPr>
      </w:pPr>
      <w:r w:rsidRPr="00783146">
        <w:rPr>
          <w:lang w:val="es-ES"/>
        </w:rPr>
        <w:t xml:space="preserve">    parece ser la salamandra noroccidental </w:t>
      </w:r>
      <w:r w:rsidRPr="00783146">
        <w:rPr>
          <w:rStyle w:val="Emphasis"/>
          <w:rFonts w:cs="Courier New"/>
          <w:lang w:val="es-ES"/>
        </w:rPr>
        <w:t xml:space="preserve"> (Ambystoma gracile), </w:t>
      </w:r>
      <w:r w:rsidRPr="00783146">
        <w:rPr>
          <w:lang w:val="es-ES"/>
        </w:rPr>
        <w:t>cuyas</w:t>
      </w:r>
    </w:p>
    <w:p w:rsidR="00C809BF" w:rsidRPr="00783146" w:rsidRDefault="00C809BF" w:rsidP="00C809BF">
      <w:pPr>
        <w:pStyle w:val="HTMLPreformatted"/>
        <w:rPr>
          <w:lang w:val="es-ES"/>
        </w:rPr>
      </w:pPr>
      <w:r w:rsidRPr="00783146">
        <w:rPr>
          <w:lang w:val="es-ES"/>
        </w:rPr>
        <w:t xml:space="preserve">    larvas de nueve días (cuatro días después de la eclosión) vieron</w:t>
      </w:r>
    </w:p>
    <w:p w:rsidR="00C809BF" w:rsidRPr="00C809BF" w:rsidRDefault="00C809BF" w:rsidP="00C809BF">
      <w:pPr>
        <w:pStyle w:val="HTMLPreformatted"/>
        <w:rPr>
          <w:lang w:val="es-ES"/>
        </w:rPr>
      </w:pPr>
      <w:r w:rsidRPr="00783146">
        <w:rPr>
          <w:lang w:val="es-ES"/>
        </w:rPr>
        <w:t xml:space="preserve">    reducida su supervivencia a concentraciones de 2,54 mg/litro.  </w:t>
      </w:r>
      <w:r w:rsidRPr="00C809BF">
        <w:rPr>
          <w:lang w:val="es-ES"/>
        </w:rPr>
        <w:t>Se</w:t>
      </w:r>
    </w:p>
    <w:p w:rsidR="00C809BF" w:rsidRPr="00F1277F" w:rsidRDefault="00C809BF" w:rsidP="00C809BF">
      <w:pPr>
        <w:pStyle w:val="HTMLPreformatted"/>
        <w:rPr>
          <w:lang w:val="es-ES"/>
        </w:rPr>
      </w:pPr>
      <w:r w:rsidRPr="00F1277F">
        <w:rPr>
          <w:lang w:val="es-ES"/>
        </w:rPr>
        <w:t xml:space="preserve">    dispone sólo de datos limitados sobre la toxicidad del</w:t>
      </w:r>
    </w:p>
    <w:p w:rsidR="00C809BF" w:rsidRPr="00F1277F" w:rsidRDefault="00C809BF" w:rsidP="00C809BF">
      <w:pPr>
        <w:pStyle w:val="HTMLPreformatted"/>
        <w:rPr>
          <w:lang w:val="es-ES"/>
        </w:rPr>
      </w:pPr>
      <w:r w:rsidRPr="00F1277F">
        <w:rPr>
          <w:lang w:val="es-ES"/>
        </w:rPr>
        <w:t xml:space="preserve">    1,2-dicloroetano en organismos terrestres.</w:t>
      </w:r>
    </w:p>
    <w:p w:rsidR="00C809BF" w:rsidRPr="00C809BF" w:rsidRDefault="00C809BF">
      <w:pPr>
        <w:rPr>
          <w:lang w:val="es-ES"/>
        </w:rPr>
      </w:pPr>
    </w:p>
    <w:sectPr w:rsidR="00C809BF" w:rsidRPr="00C8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applyBreakingRules/>
  </w:compat>
  <w:rsids>
    <w:rsidRoot w:val="00C809BF"/>
    <w:rsid w:val="001E4BD8"/>
    <w:rsid w:val="00783146"/>
    <w:rsid w:val="00C809BF"/>
    <w:rsid w:val="00F1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C80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C809B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2131</Words>
  <Characters>12150</Characters>
  <Application>Microsoft Office Word</Application>
  <DocSecurity>0</DocSecurity>
  <Lines>101</Lines>
  <Paragraphs>28</Paragraphs>
  <ScaleCrop>false</ScaleCrop>
  <Company>UNEP Chemicals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creator>logan</dc:creator>
  <cp:lastModifiedBy>achakwera</cp:lastModifiedBy>
  <cp:revision>2</cp:revision>
  <dcterms:created xsi:type="dcterms:W3CDTF">2018-04-24T10:17:00Z</dcterms:created>
  <dcterms:modified xsi:type="dcterms:W3CDTF">2018-04-24T10:17:00Z</dcterms:modified>
</cp:coreProperties>
</file>